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7616B" w14:textId="77777777" w:rsidR="00B86987" w:rsidRPr="00070582" w:rsidRDefault="00CE5997" w:rsidP="005E42C3">
      <w:r w:rsidRPr="00070582">
        <w:rPr>
          <w:noProof/>
        </w:rPr>
        <w:drawing>
          <wp:anchor distT="0" distB="0" distL="114300" distR="114300" simplePos="0" relativeHeight="251658241" behindDoc="1" locked="0" layoutInCell="1" allowOverlap="1" wp14:anchorId="2A983C8B" wp14:editId="2D576462">
            <wp:simplePos x="0" y="0"/>
            <wp:positionH relativeFrom="column">
              <wp:posOffset>13970</wp:posOffset>
            </wp:positionH>
            <wp:positionV relativeFrom="page">
              <wp:posOffset>485140</wp:posOffset>
            </wp:positionV>
            <wp:extent cx="6028690" cy="899160"/>
            <wp:effectExtent l="0" t="0" r="0" b="0"/>
            <wp:wrapNone/>
            <wp:docPr id="2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869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143C0" w14:textId="77777777" w:rsidR="00287979" w:rsidRPr="00070582" w:rsidRDefault="00287979" w:rsidP="005E42C3">
      <w:bookmarkStart w:id="0" w:name="DocCategoryName"/>
    </w:p>
    <w:p w14:paraId="75C0FC95" w14:textId="77777777" w:rsidR="00287979" w:rsidRPr="00070582" w:rsidRDefault="00287979" w:rsidP="005E42C3"/>
    <w:p w14:paraId="07A6C62F" w14:textId="77777777" w:rsidR="00287979" w:rsidRPr="00070582" w:rsidRDefault="00287979" w:rsidP="005E42C3"/>
    <w:p w14:paraId="240DBBD6" w14:textId="712EADD7" w:rsidR="00B11A82" w:rsidRPr="00070582" w:rsidRDefault="00B11A82" w:rsidP="005E42C3"/>
    <w:p w14:paraId="3DEBD483" w14:textId="77777777" w:rsidR="00287979" w:rsidRPr="00070582" w:rsidRDefault="00287979" w:rsidP="005E42C3"/>
    <w:p w14:paraId="1B448247" w14:textId="77777777" w:rsidR="005E42C3" w:rsidRPr="00070582" w:rsidRDefault="005E42C3" w:rsidP="005E42C3"/>
    <w:p w14:paraId="2E46ABB8" w14:textId="77777777" w:rsidR="005E42C3" w:rsidRPr="00070582" w:rsidRDefault="005E42C3" w:rsidP="005E42C3"/>
    <w:p w14:paraId="68368816" w14:textId="77777777" w:rsidR="005E42C3" w:rsidRPr="00070582" w:rsidRDefault="005E42C3" w:rsidP="005E42C3"/>
    <w:p w14:paraId="0F0F9075" w14:textId="77777777" w:rsidR="002D0561" w:rsidRPr="00070582" w:rsidRDefault="002D0561" w:rsidP="005E42C3"/>
    <w:p w14:paraId="63259186" w14:textId="77777777" w:rsidR="005E42C3" w:rsidRPr="00070582" w:rsidRDefault="005E42C3" w:rsidP="005E42C3"/>
    <w:p w14:paraId="334CA449" w14:textId="77777777" w:rsidR="007E0B0F" w:rsidRPr="00070582" w:rsidRDefault="001F0122" w:rsidP="008127AC">
      <w:pPr>
        <w:pStyle w:val="StylDocumenttitleVlevo159cm"/>
        <w:spacing w:after="0" w:line="240" w:lineRule="auto"/>
        <w:ind w:left="1418" w:right="1132"/>
        <w:jc w:val="center"/>
        <w:rPr>
          <w:rFonts w:cs="Arial"/>
          <w:color w:val="00005C"/>
          <w:sz w:val="48"/>
          <w:szCs w:val="48"/>
        </w:rPr>
      </w:pPr>
      <w:r w:rsidRPr="00070582">
        <w:rPr>
          <w:rFonts w:cs="Arial"/>
          <w:color w:val="00005C"/>
          <w:sz w:val="48"/>
          <w:szCs w:val="48"/>
        </w:rPr>
        <w:fldChar w:fldCharType="begin"/>
      </w:r>
      <w:r w:rsidRPr="00070582">
        <w:rPr>
          <w:rFonts w:cs="Arial"/>
          <w:color w:val="00005C"/>
          <w:sz w:val="48"/>
          <w:szCs w:val="48"/>
        </w:rPr>
        <w:instrText xml:space="preserve"> DOCPROPERTY  Project  \* MERGEFORMAT </w:instrText>
      </w:r>
      <w:r w:rsidRPr="00070582">
        <w:rPr>
          <w:rFonts w:cs="Arial"/>
          <w:color w:val="00005C"/>
          <w:sz w:val="48"/>
          <w:szCs w:val="48"/>
        </w:rPr>
        <w:fldChar w:fldCharType="separate"/>
      </w:r>
      <w:r w:rsidR="00894FB9">
        <w:rPr>
          <w:rFonts w:cs="Arial"/>
          <w:color w:val="00005C"/>
          <w:sz w:val="48"/>
          <w:szCs w:val="48"/>
        </w:rPr>
        <w:t>SDAT - sběr dat</w:t>
      </w:r>
      <w:r w:rsidRPr="00070582">
        <w:rPr>
          <w:rFonts w:cs="Arial"/>
          <w:color w:val="00005C"/>
          <w:sz w:val="48"/>
          <w:szCs w:val="48"/>
        </w:rPr>
        <w:fldChar w:fldCharType="end"/>
      </w:r>
    </w:p>
    <w:p w14:paraId="1E475FDC" w14:textId="77777777" w:rsidR="00B01350" w:rsidRPr="00070582" w:rsidRDefault="00CE5997" w:rsidP="00B01350">
      <w:r w:rsidRPr="00070582">
        <w:rPr>
          <w:noProof/>
        </w:rPr>
        <w:drawing>
          <wp:anchor distT="0" distB="0" distL="114300" distR="114300" simplePos="0" relativeHeight="251658248" behindDoc="0" locked="0" layoutInCell="1" allowOverlap="1" wp14:anchorId="3498CB09" wp14:editId="64B1ED63">
            <wp:simplePos x="0" y="0"/>
            <wp:positionH relativeFrom="column">
              <wp:posOffset>2207895</wp:posOffset>
            </wp:positionH>
            <wp:positionV relativeFrom="paragraph">
              <wp:posOffset>194310</wp:posOffset>
            </wp:positionV>
            <wp:extent cx="1786255" cy="1131570"/>
            <wp:effectExtent l="0" t="0" r="4445" b="0"/>
            <wp:wrapNone/>
            <wp:docPr id="294" name="Picture 294" descr="CNB_logo_CZ_3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NB_logo_CZ_3r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625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53E82" w14:textId="77777777" w:rsidR="007E0B0F" w:rsidRPr="00070582" w:rsidRDefault="007E0B0F" w:rsidP="005E42C3"/>
    <w:p w14:paraId="1CABD4ED" w14:textId="77777777" w:rsidR="005E42C3" w:rsidRPr="00070582" w:rsidRDefault="00CE5997" w:rsidP="005E42C3">
      <w:r w:rsidRPr="00070582">
        <w:rPr>
          <w:noProof/>
        </w:rPr>
        <mc:AlternateContent>
          <mc:Choice Requires="wps">
            <w:drawing>
              <wp:anchor distT="0" distB="0" distL="114300" distR="114300" simplePos="0" relativeHeight="251658245" behindDoc="0" locked="0" layoutInCell="1" allowOverlap="1" wp14:anchorId="18ECD5FE" wp14:editId="50DA41BF">
                <wp:simplePos x="0" y="0"/>
                <wp:positionH relativeFrom="column">
                  <wp:posOffset>713740</wp:posOffset>
                </wp:positionH>
                <wp:positionV relativeFrom="paragraph">
                  <wp:posOffset>7383145</wp:posOffset>
                </wp:positionV>
                <wp:extent cx="6038215" cy="583565"/>
                <wp:effectExtent l="0" t="0" r="0" b="69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CAE85" w14:textId="77777777" w:rsidR="00F171EE" w:rsidRPr="00352DD1" w:rsidRDefault="00F171EE" w:rsidP="00726C81">
                            <w:r>
                              <w:t>Říjen 2014</w:t>
                            </w:r>
                          </w:p>
                          <w:p w14:paraId="7DDFCAFA" w14:textId="77777777" w:rsidR="00F171EE" w:rsidRPr="00352DD1" w:rsidRDefault="00F171EE" w:rsidP="00726C81">
                            <w:r w:rsidRPr="00352DD1">
                              <w:rPr>
                                <w:rStyle w:val="Siln"/>
                              </w:rPr>
                              <w:t xml:space="preserve">© </w:t>
                            </w:r>
                            <w:r>
                              <w:rPr>
                                <w:rStyle w:val="Siln"/>
                              </w:rPr>
                              <w:t>ZHOTOVITEL</w:t>
                            </w:r>
                            <w:r w:rsidRPr="00352DD1">
                              <w:rPr>
                                <w:rStyle w:val="Siln"/>
                              </w:rPr>
                              <w:t xml:space="preserve"> Czech s.r.o.</w:t>
                            </w:r>
                            <w:r w:rsidRPr="00352DD1">
                              <w:t>, Všechna práva vyhrazena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ECD5FE" id="_x0000_t202" coordsize="21600,21600" o:spt="202" path="m,l,21600r21600,l21600,xe">
                <v:stroke joinstyle="miter"/>
                <v:path gradientshapeok="t" o:connecttype="rect"/>
              </v:shapetype>
              <v:shape id="Text Box 2" o:spid="_x0000_s1026" type="#_x0000_t202" style="position:absolute;left:0;text-align:left;margin-left:56.2pt;margin-top:581.35pt;width:475.45pt;height:45.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VFtQIAALk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" filled="f" stroked="f">
                <v:textbox>
                  <w:txbxContent>
                    <w:p w14:paraId="089CAE85" w14:textId="77777777" w:rsidR="00F171EE" w:rsidRPr="00352DD1" w:rsidRDefault="00F171EE" w:rsidP="00726C81">
                      <w:r>
                        <w:t>Říjen 2014</w:t>
                      </w:r>
                    </w:p>
                    <w:p w14:paraId="7DDFCAFA" w14:textId="77777777" w:rsidR="00F171EE" w:rsidRPr="00352DD1" w:rsidRDefault="00F171EE" w:rsidP="00726C81">
                      <w:r w:rsidRPr="00352DD1">
                        <w:rPr>
                          <w:rStyle w:val="Siln"/>
                        </w:rPr>
                        <w:t xml:space="preserve">© </w:t>
                      </w:r>
                      <w:r>
                        <w:rPr>
                          <w:rStyle w:val="Siln"/>
                        </w:rPr>
                        <w:t>ZHOTOVITEL</w:t>
                      </w:r>
                      <w:r w:rsidRPr="00352DD1">
                        <w:rPr>
                          <w:rStyle w:val="Siln"/>
                        </w:rPr>
                        <w:t xml:space="preserve"> Czech s.r.o.</w:t>
                      </w:r>
                      <w:r w:rsidRPr="00352DD1">
                        <w:t>, Všechna práva vyhrazena</w:t>
                      </w:r>
                    </w:p>
                  </w:txbxContent>
                </v:textbox>
              </v:shape>
            </w:pict>
          </mc:Fallback>
        </mc:AlternateContent>
      </w:r>
      <w:r w:rsidRPr="00070582">
        <w:rPr>
          <w:noProof/>
        </w:rPr>
        <mc:AlternateContent>
          <mc:Choice Requires="wps">
            <w:drawing>
              <wp:anchor distT="0" distB="0" distL="114300" distR="114300" simplePos="0" relativeHeight="251658244" behindDoc="0" locked="0" layoutInCell="1" allowOverlap="1" wp14:anchorId="6019195F" wp14:editId="3DEF3B50">
                <wp:simplePos x="0" y="0"/>
                <wp:positionH relativeFrom="column">
                  <wp:posOffset>1029335</wp:posOffset>
                </wp:positionH>
                <wp:positionV relativeFrom="paragraph">
                  <wp:posOffset>8417560</wp:posOffset>
                </wp:positionV>
                <wp:extent cx="6038215" cy="583565"/>
                <wp:effectExtent l="0" t="0" r="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1F08" w14:textId="77777777" w:rsidR="00F171EE" w:rsidRPr="00352DD1" w:rsidRDefault="00F171EE" w:rsidP="00726C81">
                            <w:r>
                              <w:t>Říjen 2014</w:t>
                            </w:r>
                          </w:p>
                          <w:p w14:paraId="587D57C3" w14:textId="77777777" w:rsidR="00F171EE" w:rsidRPr="00352DD1" w:rsidRDefault="00F171EE" w:rsidP="00726C81">
                            <w:r w:rsidRPr="00352DD1">
                              <w:rPr>
                                <w:rStyle w:val="Siln"/>
                              </w:rPr>
                              <w:t xml:space="preserve">© </w:t>
                            </w:r>
                            <w:r>
                              <w:rPr>
                                <w:rStyle w:val="Siln"/>
                              </w:rPr>
                              <w:t>ZHOTOVITEL</w:t>
                            </w:r>
                            <w:r w:rsidRPr="00352DD1">
                              <w:rPr>
                                <w:rStyle w:val="Siln"/>
                              </w:rPr>
                              <w:t xml:space="preserve"> Czech s.r.o.</w:t>
                            </w:r>
                            <w:r w:rsidRPr="00352DD1">
                              <w:t>, Všechna práva vyhrazena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9195F" id="_x0000_s1027" type="#_x0000_t202" style="position:absolute;left:0;text-align:left;margin-left:81.05pt;margin-top:662.8pt;width:475.45pt;height:45.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eTuAIAAMA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" filled="f" stroked="f">
                <v:textbox>
                  <w:txbxContent>
                    <w:p w14:paraId="3B521F08" w14:textId="77777777" w:rsidR="00F171EE" w:rsidRPr="00352DD1" w:rsidRDefault="00F171EE" w:rsidP="00726C81">
                      <w:r>
                        <w:t>Říjen 2014</w:t>
                      </w:r>
                    </w:p>
                    <w:p w14:paraId="587D57C3" w14:textId="77777777" w:rsidR="00F171EE" w:rsidRPr="00352DD1" w:rsidRDefault="00F171EE" w:rsidP="00726C81">
                      <w:r w:rsidRPr="00352DD1">
                        <w:rPr>
                          <w:rStyle w:val="Siln"/>
                        </w:rPr>
                        <w:t xml:space="preserve">© </w:t>
                      </w:r>
                      <w:r>
                        <w:rPr>
                          <w:rStyle w:val="Siln"/>
                        </w:rPr>
                        <w:t>ZHOTOVITEL</w:t>
                      </w:r>
                      <w:r w:rsidRPr="00352DD1">
                        <w:rPr>
                          <w:rStyle w:val="Siln"/>
                        </w:rPr>
                        <w:t xml:space="preserve"> Czech s.r.o.</w:t>
                      </w:r>
                      <w:r w:rsidRPr="00352DD1">
                        <w:t>, Všechna práva vyhrazena</w:t>
                      </w:r>
                    </w:p>
                  </w:txbxContent>
                </v:textbox>
              </v:shape>
            </w:pict>
          </mc:Fallback>
        </mc:AlternateContent>
      </w:r>
      <w:r w:rsidRPr="00070582">
        <w:rPr>
          <w:noProof/>
        </w:rPr>
        <mc:AlternateContent>
          <mc:Choice Requires="wps">
            <w:drawing>
              <wp:anchor distT="0" distB="0" distL="114300" distR="114300" simplePos="0" relativeHeight="251658243" behindDoc="0" locked="0" layoutInCell="1" allowOverlap="1" wp14:anchorId="1DC331D3" wp14:editId="645B233F">
                <wp:simplePos x="0" y="0"/>
                <wp:positionH relativeFrom="column">
                  <wp:posOffset>1029335</wp:posOffset>
                </wp:positionH>
                <wp:positionV relativeFrom="paragraph">
                  <wp:posOffset>8417560</wp:posOffset>
                </wp:positionV>
                <wp:extent cx="6038215" cy="583565"/>
                <wp:effectExtent l="0" t="0" r="0"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6F24" w14:textId="77777777" w:rsidR="00F171EE" w:rsidRPr="00352DD1" w:rsidRDefault="00F171EE" w:rsidP="00726C81">
                            <w:r>
                              <w:t>Říjen 2014</w:t>
                            </w:r>
                          </w:p>
                          <w:p w14:paraId="063F8808" w14:textId="77777777" w:rsidR="00F171EE" w:rsidRPr="00352DD1" w:rsidRDefault="00F171EE" w:rsidP="00726C81">
                            <w:r w:rsidRPr="00352DD1">
                              <w:rPr>
                                <w:rStyle w:val="Siln"/>
                              </w:rPr>
                              <w:t xml:space="preserve">© </w:t>
                            </w:r>
                            <w:r>
                              <w:rPr>
                                <w:rStyle w:val="Siln"/>
                              </w:rPr>
                              <w:t>ZHOTOVITEL</w:t>
                            </w:r>
                            <w:r w:rsidRPr="00352DD1">
                              <w:rPr>
                                <w:rStyle w:val="Siln"/>
                              </w:rPr>
                              <w:t xml:space="preserve"> Czech s.r.o.</w:t>
                            </w:r>
                            <w:r w:rsidRPr="00352DD1">
                              <w:t>, Všechna práva vyhrazena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331D3" id="_x0000_s1028" type="#_x0000_t202" style="position:absolute;left:0;text-align:left;margin-left:81.05pt;margin-top:662.8pt;width:475.45pt;height:4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6RuAIAAMA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" filled="f" stroked="f">
                <v:textbox>
                  <w:txbxContent>
                    <w:p w14:paraId="26076F24" w14:textId="77777777" w:rsidR="00F171EE" w:rsidRPr="00352DD1" w:rsidRDefault="00F171EE" w:rsidP="00726C81">
                      <w:r>
                        <w:t>Říjen 2014</w:t>
                      </w:r>
                    </w:p>
                    <w:p w14:paraId="063F8808" w14:textId="77777777" w:rsidR="00F171EE" w:rsidRPr="00352DD1" w:rsidRDefault="00F171EE" w:rsidP="00726C81">
                      <w:r w:rsidRPr="00352DD1">
                        <w:rPr>
                          <w:rStyle w:val="Siln"/>
                        </w:rPr>
                        <w:t xml:space="preserve">© </w:t>
                      </w:r>
                      <w:r>
                        <w:rPr>
                          <w:rStyle w:val="Siln"/>
                        </w:rPr>
                        <w:t>ZHOTOVITEL</w:t>
                      </w:r>
                      <w:r w:rsidRPr="00352DD1">
                        <w:rPr>
                          <w:rStyle w:val="Siln"/>
                        </w:rPr>
                        <w:t xml:space="preserve"> Czech s.r.o.</w:t>
                      </w:r>
                      <w:r w:rsidRPr="00352DD1">
                        <w:t>, Všechna práva vyhrazena</w:t>
                      </w:r>
                    </w:p>
                  </w:txbxContent>
                </v:textbox>
              </v:shape>
            </w:pict>
          </mc:Fallback>
        </mc:AlternateContent>
      </w:r>
    </w:p>
    <w:p w14:paraId="07143775" w14:textId="77777777" w:rsidR="00E0510E" w:rsidRPr="00070582" w:rsidRDefault="00E0510E" w:rsidP="007E0B0F">
      <w:bookmarkStart w:id="1" w:name="DocClientName"/>
    </w:p>
    <w:p w14:paraId="2DA02F30" w14:textId="77777777" w:rsidR="007E0B0F" w:rsidRPr="00070582" w:rsidRDefault="007E0B0F" w:rsidP="007E0B0F"/>
    <w:p w14:paraId="753F1A4D" w14:textId="77777777" w:rsidR="002C3DD6" w:rsidRPr="00070582" w:rsidRDefault="002C3DD6" w:rsidP="007E0B0F"/>
    <w:p w14:paraId="646996E5" w14:textId="77777777" w:rsidR="00B01350" w:rsidRPr="00070582" w:rsidRDefault="00B01350" w:rsidP="007E0B0F"/>
    <w:p w14:paraId="41CEBC5D" w14:textId="77777777" w:rsidR="00B01350" w:rsidRPr="00070582" w:rsidRDefault="00B01350" w:rsidP="007E0B0F"/>
    <w:p w14:paraId="331D0837" w14:textId="77777777" w:rsidR="00287979" w:rsidRPr="00070582" w:rsidRDefault="00287979" w:rsidP="007E0B0F">
      <w:pPr>
        <w:rPr>
          <w:b/>
        </w:rPr>
      </w:pPr>
    </w:p>
    <w:bookmarkEnd w:id="1"/>
    <w:p w14:paraId="7BD0E3F1" w14:textId="01EB4337" w:rsidR="00726C81" w:rsidRDefault="001F0122" w:rsidP="009779F3">
      <w:pPr>
        <w:jc w:val="left"/>
        <w:rPr>
          <w:b/>
          <w:color w:val="0095CD"/>
          <w:sz w:val="60"/>
          <w:szCs w:val="60"/>
        </w:rPr>
      </w:pPr>
      <w:r w:rsidRPr="00070582">
        <w:rPr>
          <w:b/>
          <w:color w:val="0095CD"/>
          <w:sz w:val="60"/>
          <w:szCs w:val="60"/>
        </w:rPr>
        <w:fldChar w:fldCharType="begin"/>
      </w:r>
      <w:r w:rsidRPr="00070582">
        <w:rPr>
          <w:b/>
          <w:color w:val="0095CD"/>
          <w:sz w:val="60"/>
          <w:szCs w:val="60"/>
        </w:rPr>
        <w:instrText xml:space="preserve"> DOCPROPERTY  Title  \* MERGEFORMAT </w:instrText>
      </w:r>
      <w:r w:rsidRPr="00070582">
        <w:rPr>
          <w:b/>
          <w:color w:val="0095CD"/>
          <w:sz w:val="60"/>
          <w:szCs w:val="60"/>
        </w:rPr>
        <w:fldChar w:fldCharType="separate"/>
      </w:r>
      <w:r w:rsidR="00307F28">
        <w:rPr>
          <w:b/>
          <w:color w:val="0095CD"/>
          <w:sz w:val="60"/>
          <w:szCs w:val="60"/>
        </w:rPr>
        <w:t>Pololetní a výroční finanční zprávy</w:t>
      </w:r>
      <w:r w:rsidRPr="00070582">
        <w:rPr>
          <w:b/>
          <w:color w:val="0095CD"/>
          <w:sz w:val="60"/>
          <w:szCs w:val="60"/>
        </w:rPr>
        <w:fldChar w:fldCharType="end"/>
      </w:r>
    </w:p>
    <w:p w14:paraId="70BCF30D" w14:textId="4C06279E" w:rsidR="00297099" w:rsidRPr="00297099" w:rsidRDefault="005E3A32" w:rsidP="00297099">
      <w:pPr>
        <w:spacing w:before="240"/>
        <w:jc w:val="left"/>
        <w:rPr>
          <w:b/>
          <w:color w:val="0095CD"/>
          <w:sz w:val="44"/>
          <w:szCs w:val="44"/>
        </w:rPr>
      </w:pPr>
      <w:r>
        <w:rPr>
          <w:b/>
          <w:color w:val="0095CD"/>
          <w:sz w:val="44"/>
          <w:szCs w:val="44"/>
        </w:rPr>
        <w:fldChar w:fldCharType="begin"/>
      </w:r>
      <w:r>
        <w:rPr>
          <w:b/>
          <w:color w:val="0095CD"/>
          <w:sz w:val="44"/>
          <w:szCs w:val="44"/>
        </w:rPr>
        <w:instrText xml:space="preserve"> DOCPROPERTY  TSpodnazev1  \* MERGEFORMAT </w:instrText>
      </w:r>
      <w:r>
        <w:rPr>
          <w:b/>
          <w:color w:val="0095CD"/>
          <w:sz w:val="44"/>
          <w:szCs w:val="44"/>
        </w:rPr>
        <w:fldChar w:fldCharType="separate"/>
      </w:r>
      <w:r w:rsidR="00307F28">
        <w:rPr>
          <w:b/>
          <w:color w:val="0095CD"/>
          <w:sz w:val="44"/>
          <w:szCs w:val="44"/>
        </w:rPr>
        <w:t>dle ESEF v SDAT</w:t>
      </w:r>
      <w:r>
        <w:rPr>
          <w:b/>
          <w:color w:val="0095CD"/>
          <w:sz w:val="44"/>
          <w:szCs w:val="44"/>
        </w:rPr>
        <w:fldChar w:fldCharType="end"/>
      </w:r>
    </w:p>
    <w:p w14:paraId="1BC532A9" w14:textId="3664E05E" w:rsidR="00297099" w:rsidRPr="00297099" w:rsidRDefault="005E3A32" w:rsidP="009779F3">
      <w:pPr>
        <w:jc w:val="left"/>
        <w:rPr>
          <w:b/>
          <w:color w:val="0095CD"/>
          <w:sz w:val="28"/>
          <w:szCs w:val="28"/>
        </w:rPr>
      </w:pPr>
      <w:r>
        <w:rPr>
          <w:b/>
          <w:color w:val="0095CD"/>
          <w:sz w:val="28"/>
          <w:szCs w:val="28"/>
        </w:rPr>
        <w:fldChar w:fldCharType="begin"/>
      </w:r>
      <w:r>
        <w:rPr>
          <w:b/>
          <w:color w:val="0095CD"/>
          <w:sz w:val="28"/>
          <w:szCs w:val="28"/>
        </w:rPr>
        <w:instrText xml:space="preserve"> DOCPROPERTY  TSpodnazev2  \* MERGEFORMAT </w:instrText>
      </w:r>
      <w:r>
        <w:rPr>
          <w:b/>
          <w:color w:val="0095CD"/>
          <w:sz w:val="28"/>
          <w:szCs w:val="28"/>
        </w:rPr>
        <w:fldChar w:fldCharType="separate"/>
      </w:r>
      <w:r>
        <w:rPr>
          <w:b/>
          <w:color w:val="0095CD"/>
          <w:sz w:val="28"/>
          <w:szCs w:val="28"/>
        </w:rPr>
        <w:t>Vykazování specifické příklady</w:t>
      </w:r>
      <w:r>
        <w:rPr>
          <w:b/>
          <w:color w:val="0095CD"/>
          <w:sz w:val="28"/>
          <w:szCs w:val="28"/>
        </w:rPr>
        <w:fldChar w:fldCharType="end"/>
      </w:r>
    </w:p>
    <w:p w14:paraId="13279395" w14:textId="27459ECF" w:rsidR="00EA4C90" w:rsidRPr="00070582" w:rsidRDefault="007E0B0F" w:rsidP="007E0B0F">
      <w:pPr>
        <w:spacing w:before="120"/>
        <w:rPr>
          <w:b/>
          <w:i/>
        </w:rPr>
      </w:pPr>
      <w:r w:rsidRPr="00070582">
        <w:rPr>
          <w:b/>
          <w:i/>
        </w:rPr>
        <w:t xml:space="preserve">Verze: </w:t>
      </w:r>
      <w:r w:rsidR="001F0122" w:rsidRPr="00070582">
        <w:rPr>
          <w:b/>
          <w:i/>
        </w:rPr>
        <w:fldChar w:fldCharType="begin"/>
      </w:r>
      <w:r w:rsidR="001F0122" w:rsidRPr="00070582">
        <w:rPr>
          <w:b/>
          <w:i/>
        </w:rPr>
        <w:instrText xml:space="preserve"> DOCPROPERTY  Verze  \* MERGEFORMAT </w:instrText>
      </w:r>
      <w:r w:rsidR="001F0122" w:rsidRPr="00070582">
        <w:rPr>
          <w:b/>
          <w:i/>
        </w:rPr>
        <w:fldChar w:fldCharType="separate"/>
      </w:r>
      <w:r w:rsidR="005731FD">
        <w:rPr>
          <w:b/>
          <w:i/>
        </w:rPr>
        <w:t>0.6</w:t>
      </w:r>
      <w:r w:rsidR="001F0122" w:rsidRPr="00070582">
        <w:rPr>
          <w:b/>
          <w:i/>
        </w:rPr>
        <w:fldChar w:fldCharType="end"/>
      </w:r>
    </w:p>
    <w:p w14:paraId="70557F03" w14:textId="382761C5" w:rsidR="00287979" w:rsidRPr="00070582" w:rsidRDefault="00CE5997" w:rsidP="00EA4C90">
      <w:pPr>
        <w:rPr>
          <w:rStyle w:val="Siln"/>
          <w:sz w:val="22"/>
          <w:szCs w:val="22"/>
        </w:rPr>
      </w:pPr>
      <w:r w:rsidRPr="00070582">
        <w:rPr>
          <w:noProof/>
        </w:rPr>
        <w:drawing>
          <wp:anchor distT="0" distB="0" distL="114300" distR="114300" simplePos="0" relativeHeight="251658242" behindDoc="0" locked="0" layoutInCell="1" allowOverlap="1" wp14:anchorId="65DEDA65" wp14:editId="59DEA240">
            <wp:simplePos x="0" y="0"/>
            <wp:positionH relativeFrom="column">
              <wp:posOffset>-351790</wp:posOffset>
            </wp:positionH>
            <wp:positionV relativeFrom="page">
              <wp:posOffset>8875395</wp:posOffset>
            </wp:positionV>
            <wp:extent cx="6748780" cy="1694815"/>
            <wp:effectExtent l="0" t="0" r="0" b="63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8780" cy="1694815"/>
                    </a:xfrm>
                    <a:prstGeom prst="rect">
                      <a:avLst/>
                    </a:prstGeom>
                    <a:noFill/>
                  </pic:spPr>
                </pic:pic>
              </a:graphicData>
            </a:graphic>
            <wp14:sizeRelH relativeFrom="page">
              <wp14:pctWidth>0</wp14:pctWidth>
            </wp14:sizeRelH>
            <wp14:sizeRelV relativeFrom="page">
              <wp14:pctHeight>0</wp14:pctHeight>
            </wp14:sizeRelV>
          </wp:anchor>
        </w:drawing>
      </w:r>
      <w:r w:rsidR="00287979" w:rsidRPr="00070582">
        <w:br w:type="page"/>
      </w:r>
      <w:r w:rsidR="00EA4C90" w:rsidRPr="00070582">
        <w:rPr>
          <w:rStyle w:val="Siln"/>
          <w:sz w:val="22"/>
          <w:szCs w:val="22"/>
        </w:rPr>
        <w:lastRenderedPageBreak/>
        <w:t>Identifikace dokumentu</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6" w:type="dxa"/>
          <w:right w:w="96" w:type="dxa"/>
        </w:tblCellMar>
        <w:tblLook w:val="0000" w:firstRow="0" w:lastRow="0" w:firstColumn="0" w:lastColumn="0" w:noHBand="0" w:noVBand="0"/>
      </w:tblPr>
      <w:tblGrid>
        <w:gridCol w:w="2280"/>
        <w:gridCol w:w="7266"/>
      </w:tblGrid>
      <w:tr w:rsidR="00CA6ECB" w:rsidRPr="00070582" w14:paraId="064DF8E8" w14:textId="77777777" w:rsidTr="001A0B3E">
        <w:trPr>
          <w:cantSplit/>
        </w:trPr>
        <w:tc>
          <w:tcPr>
            <w:tcW w:w="1194" w:type="pct"/>
            <w:shd w:val="clear" w:color="auto" w:fill="0095CD"/>
            <w:vAlign w:val="center"/>
          </w:tcPr>
          <w:p w14:paraId="1AF685A9" w14:textId="1CE8E534" w:rsidR="00EA4C90" w:rsidRPr="00070582" w:rsidRDefault="00EA4C90" w:rsidP="00CA6ECB">
            <w:pPr>
              <w:pStyle w:val="Tabulkazhlav"/>
              <w:spacing w:line="240" w:lineRule="auto"/>
              <w:jc w:val="both"/>
              <w:rPr>
                <w:rFonts w:ascii="Arial" w:hAnsi="Arial" w:cs="Arial"/>
                <w:noProof/>
                <w:color w:val="FFFFFF"/>
                <w:lang w:val="cs-CZ"/>
              </w:rPr>
            </w:pPr>
          </w:p>
        </w:tc>
        <w:tc>
          <w:tcPr>
            <w:tcW w:w="3806" w:type="pct"/>
            <w:shd w:val="clear" w:color="auto" w:fill="0095CD"/>
            <w:vAlign w:val="center"/>
          </w:tcPr>
          <w:p w14:paraId="7E7269B3" w14:textId="6DF9A2D6" w:rsidR="00EA4C90" w:rsidRPr="00070582" w:rsidRDefault="00EA4C90" w:rsidP="00CA6ECB">
            <w:pPr>
              <w:pStyle w:val="Tabulkazhlav"/>
              <w:spacing w:line="240" w:lineRule="auto"/>
              <w:jc w:val="both"/>
              <w:rPr>
                <w:rFonts w:ascii="Arial" w:hAnsi="Arial" w:cs="Arial"/>
                <w:noProof/>
                <w:color w:val="FFFFFF"/>
                <w:lang w:val="cs-CZ"/>
              </w:rPr>
            </w:pPr>
          </w:p>
        </w:tc>
      </w:tr>
      <w:tr w:rsidR="00EA4C90" w:rsidRPr="00070582" w14:paraId="59F0FEBA" w14:textId="77777777" w:rsidTr="001A0B3E">
        <w:trPr>
          <w:cantSplit/>
        </w:trPr>
        <w:tc>
          <w:tcPr>
            <w:tcW w:w="1194" w:type="pct"/>
            <w:shd w:val="clear" w:color="auto" w:fill="CBDDED"/>
            <w:vAlign w:val="center"/>
          </w:tcPr>
          <w:p w14:paraId="78529FF0" w14:textId="77777777" w:rsidR="00EA4C90" w:rsidRPr="00070582" w:rsidRDefault="00EA4C90" w:rsidP="00CA6ECB">
            <w:pPr>
              <w:spacing w:before="40" w:after="40" w:line="240" w:lineRule="auto"/>
              <w:rPr>
                <w:rFonts w:cs="Arial"/>
                <w:noProof/>
              </w:rPr>
            </w:pPr>
            <w:r w:rsidRPr="00070582">
              <w:rPr>
                <w:rFonts w:cs="Arial"/>
                <w:noProof/>
              </w:rPr>
              <w:t>Název dokumentu:</w:t>
            </w:r>
          </w:p>
        </w:tc>
        <w:tc>
          <w:tcPr>
            <w:tcW w:w="3806" w:type="pct"/>
            <w:vAlign w:val="center"/>
          </w:tcPr>
          <w:p w14:paraId="14CEBB38" w14:textId="26C92951" w:rsidR="00EA4C90" w:rsidRPr="00070582" w:rsidRDefault="001F0122" w:rsidP="00307F28">
            <w:pPr>
              <w:spacing w:before="40" w:after="40" w:line="240" w:lineRule="auto"/>
              <w:rPr>
                <w:rFonts w:cs="Arial"/>
                <w:b/>
                <w:noProof/>
                <w:sz w:val="22"/>
                <w:szCs w:val="22"/>
              </w:rPr>
            </w:pPr>
            <w:r w:rsidRPr="00070582">
              <w:rPr>
                <w:rFonts w:cs="Arial"/>
                <w:b/>
                <w:noProof/>
                <w:sz w:val="22"/>
                <w:szCs w:val="22"/>
              </w:rPr>
              <w:fldChar w:fldCharType="begin"/>
            </w:r>
            <w:r w:rsidRPr="00070582">
              <w:rPr>
                <w:rFonts w:cs="Arial"/>
                <w:b/>
                <w:noProof/>
                <w:sz w:val="22"/>
                <w:szCs w:val="22"/>
              </w:rPr>
              <w:instrText xml:space="preserve"> DOCPROPERTY  Title  \* MERGEFORMAT </w:instrText>
            </w:r>
            <w:r w:rsidRPr="00070582">
              <w:rPr>
                <w:rFonts w:cs="Arial"/>
                <w:b/>
                <w:noProof/>
                <w:sz w:val="22"/>
                <w:szCs w:val="22"/>
              </w:rPr>
              <w:fldChar w:fldCharType="separate"/>
            </w:r>
            <w:r w:rsidR="00307F28">
              <w:rPr>
                <w:rFonts w:cs="Arial"/>
                <w:b/>
                <w:noProof/>
                <w:sz w:val="22"/>
                <w:szCs w:val="22"/>
              </w:rPr>
              <w:t>Pololetní a výroční finanční zprávy dle ESEF v SDAT</w:t>
            </w:r>
            <w:r w:rsidRPr="00070582">
              <w:rPr>
                <w:rFonts w:cs="Arial"/>
                <w:b/>
                <w:noProof/>
                <w:sz w:val="22"/>
                <w:szCs w:val="22"/>
              </w:rPr>
              <w:fldChar w:fldCharType="end"/>
            </w:r>
            <w:r w:rsidR="00297099">
              <w:rPr>
                <w:rFonts w:cs="Arial"/>
                <w:b/>
                <w:noProof/>
                <w:sz w:val="22"/>
                <w:szCs w:val="22"/>
              </w:rPr>
              <w:t xml:space="preserve">, </w:t>
            </w:r>
            <w:r w:rsidR="005E3A32" w:rsidRPr="005E3A32">
              <w:rPr>
                <w:rFonts w:cs="Arial"/>
                <w:b/>
                <w:noProof/>
              </w:rPr>
              <w:fldChar w:fldCharType="begin"/>
            </w:r>
            <w:r w:rsidR="005E3A32" w:rsidRPr="005E3A32">
              <w:rPr>
                <w:rFonts w:cs="Arial"/>
                <w:b/>
                <w:noProof/>
              </w:rPr>
              <w:instrText xml:space="preserve"> DOCPROPERTY  TSpodnazev1  \* MERGEFORMAT </w:instrText>
            </w:r>
            <w:r w:rsidR="005E3A32" w:rsidRPr="005E3A32">
              <w:rPr>
                <w:rFonts w:cs="Arial"/>
                <w:b/>
                <w:noProof/>
              </w:rPr>
              <w:fldChar w:fldCharType="separate"/>
            </w:r>
            <w:r w:rsidR="005E3A32" w:rsidRPr="005E3A32">
              <w:rPr>
                <w:rFonts w:cs="Arial"/>
                <w:b/>
                <w:noProof/>
              </w:rPr>
              <w:t>TS-4 Vykazování specifické</w:t>
            </w:r>
            <w:r w:rsidR="005E3A32" w:rsidRPr="005E3A32">
              <w:rPr>
                <w:rFonts w:cs="Arial"/>
                <w:b/>
                <w:noProof/>
              </w:rPr>
              <w:fldChar w:fldCharType="end"/>
            </w:r>
          </w:p>
        </w:tc>
      </w:tr>
      <w:tr w:rsidR="00EA4C90" w:rsidRPr="00070582" w14:paraId="781A97CD" w14:textId="77777777" w:rsidTr="001A0B3E">
        <w:trPr>
          <w:cantSplit/>
        </w:trPr>
        <w:tc>
          <w:tcPr>
            <w:tcW w:w="1194" w:type="pct"/>
            <w:shd w:val="clear" w:color="auto" w:fill="CBDDED"/>
            <w:vAlign w:val="center"/>
          </w:tcPr>
          <w:p w14:paraId="0D6905EE" w14:textId="77777777" w:rsidR="00EA4C90" w:rsidRPr="00070582" w:rsidRDefault="00EA4C90" w:rsidP="00CA6ECB">
            <w:pPr>
              <w:spacing w:before="40" w:after="40" w:line="240" w:lineRule="auto"/>
              <w:rPr>
                <w:rFonts w:cs="Arial"/>
                <w:noProof/>
              </w:rPr>
            </w:pPr>
            <w:r w:rsidRPr="00070582">
              <w:rPr>
                <w:rFonts w:cs="Arial"/>
                <w:noProof/>
              </w:rPr>
              <w:t>Verze dokumentu:</w:t>
            </w:r>
          </w:p>
        </w:tc>
        <w:tc>
          <w:tcPr>
            <w:tcW w:w="3806" w:type="pct"/>
            <w:vAlign w:val="center"/>
          </w:tcPr>
          <w:p w14:paraId="11154591" w14:textId="5B59DE1F" w:rsidR="00EA4C90" w:rsidRPr="00070582" w:rsidRDefault="001F0122" w:rsidP="00C76D6F">
            <w:pPr>
              <w:spacing w:before="40" w:after="40" w:line="240" w:lineRule="auto"/>
              <w:rPr>
                <w:rFonts w:cs="Arial"/>
                <w:b/>
                <w:noProof/>
                <w:sz w:val="22"/>
                <w:szCs w:val="22"/>
              </w:rPr>
            </w:pPr>
            <w:r w:rsidRPr="00070582">
              <w:rPr>
                <w:rFonts w:cs="Arial"/>
                <w:b/>
                <w:noProof/>
                <w:sz w:val="22"/>
                <w:szCs w:val="22"/>
              </w:rPr>
              <w:fldChar w:fldCharType="begin"/>
            </w:r>
            <w:r w:rsidRPr="00070582">
              <w:rPr>
                <w:rFonts w:cs="Arial"/>
                <w:b/>
                <w:noProof/>
                <w:sz w:val="22"/>
                <w:szCs w:val="22"/>
              </w:rPr>
              <w:instrText xml:space="preserve"> DOCPROPERTY  Verze  \* MERGEFORMAT </w:instrText>
            </w:r>
            <w:r w:rsidRPr="00070582">
              <w:rPr>
                <w:rFonts w:cs="Arial"/>
                <w:b/>
                <w:noProof/>
                <w:sz w:val="22"/>
                <w:szCs w:val="22"/>
              </w:rPr>
              <w:fldChar w:fldCharType="separate"/>
            </w:r>
            <w:r w:rsidR="005731FD">
              <w:rPr>
                <w:rFonts w:cs="Arial"/>
                <w:b/>
                <w:noProof/>
                <w:sz w:val="22"/>
                <w:szCs w:val="22"/>
              </w:rPr>
              <w:t>0.6</w:t>
            </w:r>
            <w:r w:rsidRPr="00070582">
              <w:rPr>
                <w:rFonts w:cs="Arial"/>
                <w:b/>
                <w:noProof/>
                <w:sz w:val="22"/>
                <w:szCs w:val="22"/>
              </w:rPr>
              <w:fldChar w:fldCharType="end"/>
            </w:r>
          </w:p>
        </w:tc>
      </w:tr>
      <w:tr w:rsidR="00EA4C90" w:rsidRPr="00070582" w14:paraId="2D3F29F5" w14:textId="77777777" w:rsidTr="001A0B3E">
        <w:trPr>
          <w:cantSplit/>
        </w:trPr>
        <w:tc>
          <w:tcPr>
            <w:tcW w:w="1194" w:type="pct"/>
            <w:shd w:val="clear" w:color="auto" w:fill="CBDDED"/>
            <w:vAlign w:val="center"/>
          </w:tcPr>
          <w:p w14:paraId="1FB89F86" w14:textId="5E388119" w:rsidR="00EA4C90" w:rsidRPr="00070582" w:rsidRDefault="00835F95" w:rsidP="00CA6ECB">
            <w:pPr>
              <w:spacing w:before="40" w:after="40" w:line="240" w:lineRule="auto"/>
              <w:rPr>
                <w:rFonts w:cs="Arial"/>
                <w:noProof/>
              </w:rPr>
            </w:pPr>
            <w:r>
              <w:rPr>
                <w:rFonts w:cs="Arial"/>
                <w:noProof/>
              </w:rPr>
              <w:t>Projekt</w:t>
            </w:r>
          </w:p>
        </w:tc>
        <w:tc>
          <w:tcPr>
            <w:tcW w:w="3806" w:type="pct"/>
            <w:vAlign w:val="center"/>
          </w:tcPr>
          <w:p w14:paraId="08CCA0BD" w14:textId="5B311CD1" w:rsidR="00EA4C90" w:rsidRPr="00070582" w:rsidRDefault="00EA4C90" w:rsidP="002E7F1B">
            <w:pPr>
              <w:spacing w:before="40" w:after="40" w:line="240" w:lineRule="auto"/>
              <w:rPr>
                <w:rFonts w:cs="Arial"/>
                <w:noProof/>
              </w:rPr>
            </w:pPr>
          </w:p>
        </w:tc>
      </w:tr>
      <w:tr w:rsidR="006F2B07" w:rsidRPr="00070582" w14:paraId="49414CA0" w14:textId="77777777" w:rsidTr="001A0B3E">
        <w:trPr>
          <w:cantSplit/>
        </w:trPr>
        <w:tc>
          <w:tcPr>
            <w:tcW w:w="1194" w:type="pct"/>
            <w:shd w:val="clear" w:color="auto" w:fill="CBDDED"/>
            <w:vAlign w:val="center"/>
          </w:tcPr>
          <w:p w14:paraId="6B3977CA" w14:textId="77777777" w:rsidR="006F2B07" w:rsidRPr="00070582" w:rsidRDefault="006F2B07" w:rsidP="006F2B07">
            <w:pPr>
              <w:spacing w:before="40" w:after="40" w:line="240" w:lineRule="auto"/>
              <w:rPr>
                <w:rFonts w:cs="Arial"/>
                <w:noProof/>
              </w:rPr>
            </w:pPr>
            <w:r w:rsidRPr="00070582">
              <w:rPr>
                <w:rFonts w:cs="Arial"/>
                <w:noProof/>
              </w:rPr>
              <w:t>Autor:</w:t>
            </w:r>
          </w:p>
        </w:tc>
        <w:tc>
          <w:tcPr>
            <w:tcW w:w="3806" w:type="pct"/>
            <w:vAlign w:val="center"/>
          </w:tcPr>
          <w:p w14:paraId="16B56DC8" w14:textId="5F099167" w:rsidR="006F2B07" w:rsidRPr="003C44EA" w:rsidRDefault="00835F95" w:rsidP="006F2B07">
            <w:pPr>
              <w:spacing w:before="40" w:after="40" w:line="240" w:lineRule="auto"/>
              <w:rPr>
                <w:rFonts w:cs="Arial"/>
                <w:noProof/>
                <w:highlight w:val="yellow"/>
              </w:rPr>
            </w:pPr>
            <w:r>
              <w:rPr>
                <w:noProof/>
              </w:rPr>
              <w:t>ČNB</w:t>
            </w:r>
          </w:p>
        </w:tc>
      </w:tr>
    </w:tbl>
    <w:p w14:paraId="55BFE381" w14:textId="77777777" w:rsidR="00EA4C90" w:rsidRPr="00070582" w:rsidRDefault="00EA4C90" w:rsidP="00EA4C90"/>
    <w:p w14:paraId="3D87B297" w14:textId="77777777" w:rsidR="00EA4C90" w:rsidRPr="00070582" w:rsidRDefault="00EA4C90" w:rsidP="00EA4C90">
      <w:pPr>
        <w:rPr>
          <w:rStyle w:val="Siln"/>
          <w:sz w:val="22"/>
          <w:szCs w:val="22"/>
        </w:rPr>
      </w:pPr>
      <w:r w:rsidRPr="00070582">
        <w:rPr>
          <w:rStyle w:val="Siln"/>
          <w:sz w:val="22"/>
          <w:szCs w:val="22"/>
        </w:rPr>
        <w:t>Historie dokumentu</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73"/>
        <w:gridCol w:w="1418"/>
        <w:gridCol w:w="6379"/>
      </w:tblGrid>
      <w:tr w:rsidR="00835F95" w:rsidRPr="00070582" w14:paraId="6AAD808D" w14:textId="77777777" w:rsidTr="00835F95">
        <w:trPr>
          <w:trHeight w:val="340"/>
        </w:trPr>
        <w:tc>
          <w:tcPr>
            <w:tcW w:w="926" w:type="pct"/>
            <w:shd w:val="clear" w:color="auto" w:fill="0095CD"/>
            <w:vAlign w:val="center"/>
          </w:tcPr>
          <w:bookmarkEnd w:id="0"/>
          <w:p w14:paraId="19DB25D2" w14:textId="77777777" w:rsidR="00835F95" w:rsidRPr="00070582" w:rsidRDefault="00835F95" w:rsidP="00CA6ECB">
            <w:pPr>
              <w:spacing w:before="20" w:after="20" w:line="240" w:lineRule="auto"/>
              <w:jc w:val="center"/>
              <w:rPr>
                <w:rFonts w:cs="Arial"/>
                <w:b/>
                <w:color w:val="FFFFFF"/>
                <w:sz w:val="16"/>
              </w:rPr>
            </w:pPr>
            <w:r w:rsidRPr="00070582">
              <w:rPr>
                <w:rFonts w:cs="Arial"/>
                <w:b/>
                <w:color w:val="FFFFFF"/>
                <w:sz w:val="16"/>
              </w:rPr>
              <w:t>Datum</w:t>
            </w:r>
          </w:p>
        </w:tc>
        <w:tc>
          <w:tcPr>
            <w:tcW w:w="741" w:type="pct"/>
            <w:shd w:val="clear" w:color="auto" w:fill="0095CD"/>
            <w:vAlign w:val="center"/>
          </w:tcPr>
          <w:p w14:paraId="0746B066" w14:textId="77777777" w:rsidR="00835F95" w:rsidRPr="00070582" w:rsidRDefault="00835F95" w:rsidP="00CA6ECB">
            <w:pPr>
              <w:spacing w:before="20" w:after="20" w:line="240" w:lineRule="auto"/>
              <w:jc w:val="center"/>
              <w:rPr>
                <w:rFonts w:cs="Arial"/>
                <w:b/>
                <w:color w:val="FFFFFF"/>
                <w:sz w:val="16"/>
              </w:rPr>
            </w:pPr>
            <w:r w:rsidRPr="00070582">
              <w:rPr>
                <w:rFonts w:cs="Arial"/>
                <w:b/>
                <w:color w:val="FFFFFF"/>
                <w:sz w:val="16"/>
              </w:rPr>
              <w:t>Verze</w:t>
            </w:r>
          </w:p>
        </w:tc>
        <w:tc>
          <w:tcPr>
            <w:tcW w:w="3333" w:type="pct"/>
            <w:shd w:val="clear" w:color="auto" w:fill="0095CD"/>
            <w:vAlign w:val="center"/>
          </w:tcPr>
          <w:p w14:paraId="544EB61E" w14:textId="77777777" w:rsidR="00835F95" w:rsidRPr="00070582" w:rsidRDefault="00835F95" w:rsidP="00CA6ECB">
            <w:pPr>
              <w:spacing w:before="20" w:after="20" w:line="240" w:lineRule="auto"/>
              <w:jc w:val="left"/>
              <w:rPr>
                <w:rFonts w:cs="Arial"/>
                <w:b/>
                <w:color w:val="FFFFFF"/>
                <w:sz w:val="16"/>
              </w:rPr>
            </w:pPr>
            <w:r w:rsidRPr="00070582">
              <w:rPr>
                <w:rFonts w:cs="Arial"/>
                <w:b/>
                <w:color w:val="FFFFFF"/>
                <w:sz w:val="16"/>
              </w:rPr>
              <w:t>Popis verze a změn oproti verzi předchozí</w:t>
            </w:r>
          </w:p>
        </w:tc>
      </w:tr>
      <w:tr w:rsidR="00835F95" w:rsidRPr="00070582" w14:paraId="40EFEAB9" w14:textId="77777777" w:rsidTr="00835F95">
        <w:trPr>
          <w:trHeight w:val="340"/>
        </w:trPr>
        <w:tc>
          <w:tcPr>
            <w:tcW w:w="926" w:type="pct"/>
            <w:shd w:val="clear" w:color="auto" w:fill="auto"/>
            <w:vAlign w:val="center"/>
          </w:tcPr>
          <w:p w14:paraId="1D299165" w14:textId="20A8E6CB" w:rsidR="00835F95" w:rsidRPr="006F2B07" w:rsidRDefault="00835F95" w:rsidP="00307F28">
            <w:pPr>
              <w:spacing w:before="20" w:after="20" w:line="240" w:lineRule="auto"/>
              <w:jc w:val="center"/>
              <w:rPr>
                <w:rFonts w:cs="Arial"/>
                <w:sz w:val="18"/>
                <w:szCs w:val="18"/>
              </w:rPr>
            </w:pPr>
            <w:r>
              <w:rPr>
                <w:rFonts w:cs="Arial"/>
                <w:sz w:val="18"/>
                <w:szCs w:val="18"/>
              </w:rPr>
              <w:t>2020-</w:t>
            </w:r>
            <w:r w:rsidR="00307F28">
              <w:rPr>
                <w:rFonts w:cs="Arial"/>
                <w:sz w:val="18"/>
                <w:szCs w:val="18"/>
              </w:rPr>
              <w:t>09</w:t>
            </w:r>
            <w:r>
              <w:rPr>
                <w:rFonts w:cs="Arial"/>
                <w:sz w:val="18"/>
                <w:szCs w:val="18"/>
              </w:rPr>
              <w:t>-11</w:t>
            </w:r>
          </w:p>
        </w:tc>
        <w:tc>
          <w:tcPr>
            <w:tcW w:w="741" w:type="pct"/>
            <w:shd w:val="clear" w:color="auto" w:fill="auto"/>
            <w:vAlign w:val="center"/>
          </w:tcPr>
          <w:p w14:paraId="5EBB7FF2" w14:textId="21A52BAD" w:rsidR="00835F95" w:rsidRPr="003C44EA" w:rsidRDefault="00835F95" w:rsidP="006F2B07">
            <w:pPr>
              <w:spacing w:before="20" w:after="20" w:line="240" w:lineRule="auto"/>
              <w:jc w:val="center"/>
              <w:rPr>
                <w:rFonts w:cs="Arial"/>
                <w:sz w:val="18"/>
                <w:szCs w:val="18"/>
                <w:highlight w:val="yellow"/>
              </w:rPr>
            </w:pPr>
            <w:r w:rsidRPr="00A44C6C">
              <w:rPr>
                <w:rFonts w:cs="Arial"/>
                <w:sz w:val="18"/>
                <w:szCs w:val="18"/>
              </w:rPr>
              <w:t>0.1</w:t>
            </w:r>
          </w:p>
        </w:tc>
        <w:tc>
          <w:tcPr>
            <w:tcW w:w="3333" w:type="pct"/>
            <w:shd w:val="clear" w:color="auto" w:fill="auto"/>
            <w:vAlign w:val="center"/>
          </w:tcPr>
          <w:p w14:paraId="55267F56" w14:textId="6AED9743" w:rsidR="00835F95" w:rsidRPr="003C44EA" w:rsidRDefault="00307F28" w:rsidP="00307F28">
            <w:pPr>
              <w:spacing w:before="20" w:after="20" w:line="240" w:lineRule="auto"/>
              <w:jc w:val="left"/>
              <w:rPr>
                <w:rFonts w:cs="Arial"/>
                <w:sz w:val="16"/>
                <w:highlight w:val="yellow"/>
              </w:rPr>
            </w:pPr>
            <w:r>
              <w:rPr>
                <w:rFonts w:cs="Arial"/>
                <w:sz w:val="16"/>
              </w:rPr>
              <w:t>Iniciální verze</w:t>
            </w:r>
          </w:p>
        </w:tc>
      </w:tr>
      <w:tr w:rsidR="00835F95" w:rsidRPr="00070582" w14:paraId="6FFCF128" w14:textId="77777777" w:rsidTr="00835F95">
        <w:trPr>
          <w:trHeight w:val="340"/>
        </w:trPr>
        <w:tc>
          <w:tcPr>
            <w:tcW w:w="926" w:type="pct"/>
            <w:shd w:val="clear" w:color="auto" w:fill="auto"/>
            <w:vAlign w:val="center"/>
          </w:tcPr>
          <w:p w14:paraId="4F0C84F0" w14:textId="65870BE5" w:rsidR="00835F95" w:rsidRPr="00070582" w:rsidRDefault="001D0461" w:rsidP="00307F28">
            <w:pPr>
              <w:spacing w:before="20" w:after="20" w:line="240" w:lineRule="auto"/>
              <w:jc w:val="center"/>
              <w:rPr>
                <w:rFonts w:cs="Arial"/>
                <w:sz w:val="18"/>
                <w:szCs w:val="18"/>
              </w:rPr>
            </w:pPr>
            <w:r>
              <w:rPr>
                <w:rFonts w:cs="Arial"/>
                <w:sz w:val="18"/>
                <w:szCs w:val="18"/>
              </w:rPr>
              <w:t>2020-</w:t>
            </w:r>
            <w:r w:rsidR="00307F28">
              <w:rPr>
                <w:rFonts w:cs="Arial"/>
                <w:sz w:val="18"/>
                <w:szCs w:val="18"/>
              </w:rPr>
              <w:t>10</w:t>
            </w:r>
            <w:r>
              <w:rPr>
                <w:rFonts w:cs="Arial"/>
                <w:sz w:val="18"/>
                <w:szCs w:val="18"/>
              </w:rPr>
              <w:t>-</w:t>
            </w:r>
            <w:r w:rsidR="00307F28">
              <w:rPr>
                <w:rFonts w:cs="Arial"/>
                <w:sz w:val="18"/>
                <w:szCs w:val="18"/>
              </w:rPr>
              <w:t>27</w:t>
            </w:r>
          </w:p>
        </w:tc>
        <w:tc>
          <w:tcPr>
            <w:tcW w:w="741" w:type="pct"/>
            <w:shd w:val="clear" w:color="auto" w:fill="auto"/>
            <w:vAlign w:val="center"/>
          </w:tcPr>
          <w:p w14:paraId="2E54BAD6" w14:textId="017D6425" w:rsidR="00835F95" w:rsidRPr="00070582" w:rsidRDefault="001D0461" w:rsidP="00CA6ECB">
            <w:pPr>
              <w:spacing w:before="20" w:after="20" w:line="240" w:lineRule="auto"/>
              <w:jc w:val="center"/>
              <w:rPr>
                <w:rFonts w:cs="Arial"/>
                <w:sz w:val="18"/>
                <w:szCs w:val="18"/>
              </w:rPr>
            </w:pPr>
            <w:r>
              <w:rPr>
                <w:rFonts w:cs="Arial"/>
                <w:sz w:val="18"/>
                <w:szCs w:val="18"/>
              </w:rPr>
              <w:t>0.2</w:t>
            </w:r>
          </w:p>
        </w:tc>
        <w:tc>
          <w:tcPr>
            <w:tcW w:w="3333" w:type="pct"/>
            <w:shd w:val="clear" w:color="auto" w:fill="auto"/>
            <w:vAlign w:val="center"/>
          </w:tcPr>
          <w:p w14:paraId="59AA293D" w14:textId="41A0EB41" w:rsidR="00835F95" w:rsidRPr="00070582" w:rsidRDefault="00307F28" w:rsidP="00307F28">
            <w:pPr>
              <w:spacing w:before="20" w:after="20" w:line="240" w:lineRule="auto"/>
              <w:jc w:val="left"/>
              <w:rPr>
                <w:rFonts w:cs="Arial"/>
                <w:sz w:val="16"/>
              </w:rPr>
            </w:pPr>
            <w:r>
              <w:rPr>
                <w:rFonts w:cs="Arial"/>
                <w:sz w:val="16"/>
              </w:rPr>
              <w:t>Doplnění návodu vykazování v SDAT</w:t>
            </w:r>
          </w:p>
        </w:tc>
      </w:tr>
      <w:tr w:rsidR="00835F95" w:rsidRPr="00070582" w14:paraId="446B1034" w14:textId="77777777" w:rsidTr="00835F95">
        <w:trPr>
          <w:trHeight w:val="340"/>
        </w:trPr>
        <w:tc>
          <w:tcPr>
            <w:tcW w:w="926" w:type="pct"/>
            <w:shd w:val="clear" w:color="auto" w:fill="auto"/>
            <w:vAlign w:val="center"/>
          </w:tcPr>
          <w:p w14:paraId="49697B61" w14:textId="4B5FB158" w:rsidR="00835F95" w:rsidRPr="00070582" w:rsidRDefault="00310BC1" w:rsidP="005842F3">
            <w:pPr>
              <w:spacing w:before="20" w:after="20" w:line="240" w:lineRule="auto"/>
              <w:jc w:val="center"/>
              <w:rPr>
                <w:rFonts w:cs="Arial"/>
                <w:sz w:val="18"/>
                <w:szCs w:val="18"/>
              </w:rPr>
            </w:pPr>
            <w:r>
              <w:rPr>
                <w:rFonts w:cs="Arial"/>
                <w:sz w:val="18"/>
                <w:szCs w:val="18"/>
              </w:rPr>
              <w:t>2020-11-27</w:t>
            </w:r>
          </w:p>
        </w:tc>
        <w:tc>
          <w:tcPr>
            <w:tcW w:w="741" w:type="pct"/>
            <w:shd w:val="clear" w:color="auto" w:fill="auto"/>
            <w:vAlign w:val="center"/>
          </w:tcPr>
          <w:p w14:paraId="6EAF15E5" w14:textId="31234906" w:rsidR="00835F95" w:rsidRPr="00070582" w:rsidRDefault="00310BC1" w:rsidP="005842F3">
            <w:pPr>
              <w:spacing w:before="20" w:after="20" w:line="240" w:lineRule="auto"/>
              <w:jc w:val="center"/>
              <w:rPr>
                <w:rFonts w:cs="Arial"/>
                <w:sz w:val="18"/>
                <w:szCs w:val="18"/>
              </w:rPr>
            </w:pPr>
            <w:r>
              <w:rPr>
                <w:rFonts w:cs="Arial"/>
                <w:sz w:val="18"/>
                <w:szCs w:val="18"/>
              </w:rPr>
              <w:t>0.3</w:t>
            </w:r>
          </w:p>
        </w:tc>
        <w:tc>
          <w:tcPr>
            <w:tcW w:w="3333" w:type="pct"/>
            <w:shd w:val="clear" w:color="auto" w:fill="auto"/>
            <w:vAlign w:val="center"/>
          </w:tcPr>
          <w:p w14:paraId="56959B13" w14:textId="31B52CAB" w:rsidR="00835F95" w:rsidRPr="00070582" w:rsidRDefault="00310BC1" w:rsidP="00712FA0">
            <w:pPr>
              <w:spacing w:before="20" w:after="20" w:line="240" w:lineRule="auto"/>
              <w:jc w:val="left"/>
              <w:rPr>
                <w:rFonts w:cs="Arial"/>
                <w:sz w:val="16"/>
              </w:rPr>
            </w:pPr>
            <w:r>
              <w:rPr>
                <w:rFonts w:cs="Arial"/>
                <w:sz w:val="16"/>
              </w:rPr>
              <w:t>Finální úpravy pro publikaci</w:t>
            </w:r>
          </w:p>
        </w:tc>
      </w:tr>
      <w:tr w:rsidR="00835F95" w:rsidRPr="00070582" w14:paraId="784710D1" w14:textId="77777777" w:rsidTr="00835F95">
        <w:trPr>
          <w:trHeight w:val="340"/>
        </w:trPr>
        <w:tc>
          <w:tcPr>
            <w:tcW w:w="926" w:type="pct"/>
            <w:shd w:val="clear" w:color="auto" w:fill="auto"/>
            <w:vAlign w:val="center"/>
          </w:tcPr>
          <w:p w14:paraId="4032EF6E" w14:textId="0C1B754A" w:rsidR="00835F95" w:rsidRDefault="004711B3" w:rsidP="009F4F33">
            <w:pPr>
              <w:spacing w:before="20" w:after="20" w:line="240" w:lineRule="auto"/>
              <w:jc w:val="center"/>
              <w:rPr>
                <w:rFonts w:cs="Arial"/>
                <w:sz w:val="18"/>
                <w:szCs w:val="18"/>
              </w:rPr>
            </w:pPr>
            <w:r>
              <w:rPr>
                <w:rFonts w:cs="Arial"/>
                <w:sz w:val="18"/>
                <w:szCs w:val="18"/>
              </w:rPr>
              <w:t>2021-03-02</w:t>
            </w:r>
          </w:p>
        </w:tc>
        <w:tc>
          <w:tcPr>
            <w:tcW w:w="741" w:type="pct"/>
            <w:shd w:val="clear" w:color="auto" w:fill="auto"/>
            <w:vAlign w:val="center"/>
          </w:tcPr>
          <w:p w14:paraId="7D18293F" w14:textId="146F503B" w:rsidR="00835F95" w:rsidRDefault="004711B3" w:rsidP="005842F3">
            <w:pPr>
              <w:spacing w:before="20" w:after="20" w:line="240" w:lineRule="auto"/>
              <w:jc w:val="center"/>
              <w:rPr>
                <w:rFonts w:cs="Arial"/>
                <w:sz w:val="18"/>
                <w:szCs w:val="18"/>
              </w:rPr>
            </w:pPr>
            <w:r>
              <w:rPr>
                <w:rFonts w:cs="Arial"/>
                <w:sz w:val="18"/>
                <w:szCs w:val="18"/>
              </w:rPr>
              <w:t>0.4</w:t>
            </w:r>
          </w:p>
        </w:tc>
        <w:tc>
          <w:tcPr>
            <w:tcW w:w="3333" w:type="pct"/>
            <w:shd w:val="clear" w:color="auto" w:fill="auto"/>
            <w:vAlign w:val="center"/>
          </w:tcPr>
          <w:p w14:paraId="6B856A2C" w14:textId="585087E6" w:rsidR="00835F95" w:rsidRDefault="004711B3" w:rsidP="009F4F33">
            <w:pPr>
              <w:spacing w:before="20" w:after="20" w:line="240" w:lineRule="auto"/>
              <w:jc w:val="left"/>
              <w:rPr>
                <w:rFonts w:cs="Arial"/>
                <w:sz w:val="16"/>
              </w:rPr>
            </w:pPr>
            <w:r>
              <w:rPr>
                <w:rFonts w:cs="Arial"/>
                <w:sz w:val="16"/>
              </w:rPr>
              <w:t>Oprava limitu velikosti zpráv. Oprava povinné přípony .xhtml. Nové obrazovky výkazů.</w:t>
            </w:r>
          </w:p>
        </w:tc>
      </w:tr>
      <w:tr w:rsidR="00835F95" w:rsidRPr="00070582" w14:paraId="36D7EDB8" w14:textId="77777777" w:rsidTr="00835F95">
        <w:trPr>
          <w:trHeight w:val="340"/>
        </w:trPr>
        <w:tc>
          <w:tcPr>
            <w:tcW w:w="926" w:type="pct"/>
            <w:shd w:val="clear" w:color="auto" w:fill="auto"/>
            <w:vAlign w:val="center"/>
          </w:tcPr>
          <w:p w14:paraId="014DCA38" w14:textId="0764EC46" w:rsidR="00835F95" w:rsidRDefault="00FD6D47" w:rsidP="005842F3">
            <w:pPr>
              <w:spacing w:before="20" w:after="20" w:line="240" w:lineRule="auto"/>
              <w:jc w:val="center"/>
              <w:rPr>
                <w:rFonts w:cs="Arial"/>
                <w:sz w:val="18"/>
                <w:szCs w:val="18"/>
              </w:rPr>
            </w:pPr>
            <w:r>
              <w:rPr>
                <w:rFonts w:cs="Arial"/>
                <w:sz w:val="18"/>
                <w:szCs w:val="18"/>
              </w:rPr>
              <w:t>2021-03-30</w:t>
            </w:r>
          </w:p>
        </w:tc>
        <w:tc>
          <w:tcPr>
            <w:tcW w:w="741" w:type="pct"/>
            <w:shd w:val="clear" w:color="auto" w:fill="auto"/>
            <w:vAlign w:val="center"/>
          </w:tcPr>
          <w:p w14:paraId="20536FC8" w14:textId="45C8F48C" w:rsidR="00835F95" w:rsidRDefault="00FD6D47" w:rsidP="00DD1AFB">
            <w:pPr>
              <w:spacing w:before="20" w:after="20" w:line="240" w:lineRule="auto"/>
              <w:jc w:val="center"/>
              <w:rPr>
                <w:rFonts w:cs="Arial"/>
                <w:sz w:val="18"/>
                <w:szCs w:val="18"/>
              </w:rPr>
            </w:pPr>
            <w:r>
              <w:rPr>
                <w:rFonts w:cs="Arial"/>
                <w:sz w:val="18"/>
                <w:szCs w:val="18"/>
              </w:rPr>
              <w:t>0.5</w:t>
            </w:r>
          </w:p>
        </w:tc>
        <w:tc>
          <w:tcPr>
            <w:tcW w:w="3333" w:type="pct"/>
            <w:shd w:val="clear" w:color="auto" w:fill="auto"/>
            <w:vAlign w:val="center"/>
          </w:tcPr>
          <w:p w14:paraId="1D21DAE9" w14:textId="65C4DFBD" w:rsidR="00835F95" w:rsidRPr="00070582" w:rsidRDefault="00FD6D47" w:rsidP="009F55F5">
            <w:pPr>
              <w:spacing w:before="20" w:after="20" w:line="240" w:lineRule="auto"/>
              <w:jc w:val="left"/>
              <w:rPr>
                <w:rFonts w:cs="Arial"/>
                <w:sz w:val="16"/>
              </w:rPr>
            </w:pPr>
            <w:r>
              <w:rPr>
                <w:rFonts w:cs="Arial"/>
                <w:sz w:val="16"/>
              </w:rPr>
              <w:t>Doplněna informace ke XBRL identifikátoru v profilu vykazující osoby.</w:t>
            </w:r>
          </w:p>
        </w:tc>
      </w:tr>
      <w:tr w:rsidR="00835F95" w:rsidRPr="00070582" w14:paraId="782D8E9A" w14:textId="77777777" w:rsidTr="00835F95">
        <w:trPr>
          <w:trHeight w:val="340"/>
        </w:trPr>
        <w:tc>
          <w:tcPr>
            <w:tcW w:w="926" w:type="pct"/>
            <w:shd w:val="clear" w:color="auto" w:fill="auto"/>
            <w:vAlign w:val="center"/>
          </w:tcPr>
          <w:p w14:paraId="08C44D74" w14:textId="29F70D14" w:rsidR="00835F95" w:rsidRDefault="000D34B4" w:rsidP="005842F3">
            <w:pPr>
              <w:spacing w:before="20" w:after="20" w:line="240" w:lineRule="auto"/>
              <w:jc w:val="center"/>
              <w:rPr>
                <w:rFonts w:cs="Arial"/>
                <w:sz w:val="18"/>
                <w:szCs w:val="18"/>
              </w:rPr>
            </w:pPr>
            <w:r>
              <w:rPr>
                <w:rFonts w:cs="Arial"/>
                <w:sz w:val="18"/>
                <w:szCs w:val="18"/>
              </w:rPr>
              <w:t>2021-05-05</w:t>
            </w:r>
          </w:p>
        </w:tc>
        <w:tc>
          <w:tcPr>
            <w:tcW w:w="741" w:type="pct"/>
            <w:shd w:val="clear" w:color="auto" w:fill="auto"/>
            <w:vAlign w:val="center"/>
          </w:tcPr>
          <w:p w14:paraId="6DDC0C5E" w14:textId="05BD7B2E" w:rsidR="00835F95" w:rsidRDefault="000D34B4" w:rsidP="00DD1AFB">
            <w:pPr>
              <w:spacing w:before="20" w:after="20" w:line="240" w:lineRule="auto"/>
              <w:jc w:val="center"/>
              <w:rPr>
                <w:rFonts w:cs="Arial"/>
                <w:sz w:val="18"/>
                <w:szCs w:val="18"/>
              </w:rPr>
            </w:pPr>
            <w:r>
              <w:rPr>
                <w:rFonts w:cs="Arial"/>
                <w:sz w:val="18"/>
                <w:szCs w:val="18"/>
              </w:rPr>
              <w:t>0.6</w:t>
            </w:r>
          </w:p>
        </w:tc>
        <w:tc>
          <w:tcPr>
            <w:tcW w:w="3333" w:type="pct"/>
            <w:shd w:val="clear" w:color="auto" w:fill="auto"/>
            <w:vAlign w:val="center"/>
          </w:tcPr>
          <w:p w14:paraId="20084436" w14:textId="512B4F0E" w:rsidR="00835F95" w:rsidRDefault="000D34B4" w:rsidP="00526C21">
            <w:pPr>
              <w:spacing w:before="20" w:after="20" w:line="240" w:lineRule="auto"/>
              <w:jc w:val="left"/>
              <w:rPr>
                <w:rFonts w:cs="Arial"/>
                <w:sz w:val="16"/>
              </w:rPr>
            </w:pPr>
            <w:r>
              <w:rPr>
                <w:rFonts w:cs="Arial"/>
                <w:sz w:val="16"/>
              </w:rPr>
              <w:t>Upřesnění postupu zasílání oprav.</w:t>
            </w:r>
          </w:p>
        </w:tc>
      </w:tr>
      <w:tr w:rsidR="00835F95" w:rsidRPr="00070582" w14:paraId="6F0E351F" w14:textId="77777777" w:rsidTr="00835F95">
        <w:trPr>
          <w:trHeight w:val="340"/>
        </w:trPr>
        <w:tc>
          <w:tcPr>
            <w:tcW w:w="926" w:type="pct"/>
            <w:shd w:val="clear" w:color="auto" w:fill="auto"/>
            <w:vAlign w:val="center"/>
          </w:tcPr>
          <w:p w14:paraId="7C0C5C35" w14:textId="68F64857" w:rsidR="00835F95" w:rsidRDefault="00835F95" w:rsidP="005842F3">
            <w:pPr>
              <w:spacing w:before="20" w:after="20" w:line="240" w:lineRule="auto"/>
              <w:jc w:val="center"/>
              <w:rPr>
                <w:rFonts w:cs="Arial"/>
                <w:sz w:val="18"/>
                <w:szCs w:val="18"/>
              </w:rPr>
            </w:pPr>
          </w:p>
        </w:tc>
        <w:tc>
          <w:tcPr>
            <w:tcW w:w="741" w:type="pct"/>
            <w:shd w:val="clear" w:color="auto" w:fill="auto"/>
            <w:vAlign w:val="center"/>
          </w:tcPr>
          <w:p w14:paraId="013A54EB" w14:textId="0E3A2DA8" w:rsidR="00835F95" w:rsidRDefault="00835F95" w:rsidP="00DD1AFB">
            <w:pPr>
              <w:spacing w:before="20" w:after="20" w:line="240" w:lineRule="auto"/>
              <w:jc w:val="center"/>
              <w:rPr>
                <w:rFonts w:cs="Arial"/>
                <w:sz w:val="18"/>
                <w:szCs w:val="18"/>
              </w:rPr>
            </w:pPr>
          </w:p>
        </w:tc>
        <w:tc>
          <w:tcPr>
            <w:tcW w:w="3333" w:type="pct"/>
            <w:shd w:val="clear" w:color="auto" w:fill="auto"/>
            <w:vAlign w:val="center"/>
          </w:tcPr>
          <w:p w14:paraId="4B9A0713" w14:textId="6658F4A1" w:rsidR="00835F95" w:rsidRDefault="00835F95" w:rsidP="009F55F5">
            <w:pPr>
              <w:spacing w:before="20" w:after="20" w:line="240" w:lineRule="auto"/>
              <w:jc w:val="left"/>
              <w:rPr>
                <w:rFonts w:cs="Arial"/>
                <w:sz w:val="16"/>
              </w:rPr>
            </w:pPr>
          </w:p>
        </w:tc>
      </w:tr>
    </w:tbl>
    <w:p w14:paraId="3260F862" w14:textId="77777777" w:rsidR="00564C70" w:rsidRPr="00070582" w:rsidRDefault="00147F8A" w:rsidP="007E0B0F">
      <w:pPr>
        <w:rPr>
          <w:b/>
          <w:color w:val="0095CD"/>
          <w:sz w:val="28"/>
          <w:szCs w:val="28"/>
        </w:rPr>
      </w:pPr>
      <w:r w:rsidRPr="00070582">
        <w:br w:type="page"/>
      </w:r>
      <w:r w:rsidR="007E0B0F" w:rsidRPr="00070582">
        <w:rPr>
          <w:b/>
          <w:color w:val="0095CD"/>
          <w:sz w:val="28"/>
          <w:szCs w:val="28"/>
        </w:rPr>
        <w:lastRenderedPageBreak/>
        <w:t>Obsah</w:t>
      </w:r>
    </w:p>
    <w:p w14:paraId="02D46BE2" w14:textId="77777777" w:rsidR="001E30E8" w:rsidRDefault="000B2202">
      <w:pPr>
        <w:pStyle w:val="Obsah1"/>
        <w:rPr>
          <w:rFonts w:asciiTheme="minorHAnsi" w:eastAsiaTheme="minorEastAsia" w:hAnsiTheme="minorHAnsi" w:cstheme="minorBidi"/>
          <w:b w:val="0"/>
          <w:bCs w:val="0"/>
          <w:szCs w:val="22"/>
        </w:rPr>
      </w:pPr>
      <w:r w:rsidRPr="00070582">
        <w:fldChar w:fldCharType="begin"/>
      </w:r>
      <w:r w:rsidRPr="00070582">
        <w:instrText xml:space="preserve"> TOC \o "1-3" \h \z </w:instrText>
      </w:r>
      <w:r w:rsidRPr="00070582">
        <w:fldChar w:fldCharType="separate"/>
      </w:r>
      <w:hyperlink w:anchor="_Toc71125504" w:history="1">
        <w:r w:rsidR="001E30E8" w:rsidRPr="00C25CBD">
          <w:rPr>
            <w:rStyle w:val="Hypertextovodkaz"/>
          </w:rPr>
          <w:t>1.</w:t>
        </w:r>
        <w:r w:rsidR="001E30E8">
          <w:rPr>
            <w:rFonts w:asciiTheme="minorHAnsi" w:eastAsiaTheme="minorEastAsia" w:hAnsiTheme="minorHAnsi" w:cstheme="minorBidi"/>
            <w:b w:val="0"/>
            <w:bCs w:val="0"/>
            <w:szCs w:val="22"/>
          </w:rPr>
          <w:tab/>
        </w:r>
        <w:r w:rsidR="001E30E8" w:rsidRPr="00C25CBD">
          <w:rPr>
            <w:rStyle w:val="Hypertextovodkaz"/>
          </w:rPr>
          <w:t>Účel dokumentu</w:t>
        </w:r>
        <w:r w:rsidR="001E30E8">
          <w:rPr>
            <w:webHidden/>
          </w:rPr>
          <w:tab/>
        </w:r>
        <w:r w:rsidR="001E30E8">
          <w:rPr>
            <w:webHidden/>
          </w:rPr>
          <w:fldChar w:fldCharType="begin"/>
        </w:r>
        <w:r w:rsidR="001E30E8">
          <w:rPr>
            <w:webHidden/>
          </w:rPr>
          <w:instrText xml:space="preserve"> PAGEREF _Toc71125504 \h </w:instrText>
        </w:r>
        <w:r w:rsidR="001E30E8">
          <w:rPr>
            <w:webHidden/>
          </w:rPr>
        </w:r>
        <w:r w:rsidR="001E30E8">
          <w:rPr>
            <w:webHidden/>
          </w:rPr>
          <w:fldChar w:fldCharType="separate"/>
        </w:r>
        <w:r w:rsidR="001E30E8">
          <w:rPr>
            <w:webHidden/>
          </w:rPr>
          <w:t>4</w:t>
        </w:r>
        <w:r w:rsidR="001E30E8">
          <w:rPr>
            <w:webHidden/>
          </w:rPr>
          <w:fldChar w:fldCharType="end"/>
        </w:r>
      </w:hyperlink>
    </w:p>
    <w:p w14:paraId="2A3B7D77" w14:textId="77777777" w:rsidR="001E30E8" w:rsidRDefault="00C32E01">
      <w:pPr>
        <w:pStyle w:val="Obsah1"/>
        <w:rPr>
          <w:rFonts w:asciiTheme="minorHAnsi" w:eastAsiaTheme="minorEastAsia" w:hAnsiTheme="minorHAnsi" w:cstheme="minorBidi"/>
          <w:b w:val="0"/>
          <w:bCs w:val="0"/>
          <w:szCs w:val="22"/>
        </w:rPr>
      </w:pPr>
      <w:hyperlink w:anchor="_Toc71125505" w:history="1">
        <w:r w:rsidR="001E30E8" w:rsidRPr="00C25CBD">
          <w:rPr>
            <w:rStyle w:val="Hypertextovodkaz"/>
          </w:rPr>
          <w:t>2.</w:t>
        </w:r>
        <w:r w:rsidR="001E30E8">
          <w:rPr>
            <w:rFonts w:asciiTheme="minorHAnsi" w:eastAsiaTheme="minorEastAsia" w:hAnsiTheme="minorHAnsi" w:cstheme="minorBidi"/>
            <w:b w:val="0"/>
            <w:bCs w:val="0"/>
            <w:szCs w:val="22"/>
          </w:rPr>
          <w:tab/>
        </w:r>
        <w:r w:rsidR="001E30E8" w:rsidRPr="00C25CBD">
          <w:rPr>
            <w:rStyle w:val="Hypertextovodkaz"/>
          </w:rPr>
          <w:t>Systém SDAT</w:t>
        </w:r>
        <w:r w:rsidR="001E30E8">
          <w:rPr>
            <w:webHidden/>
          </w:rPr>
          <w:tab/>
        </w:r>
        <w:r w:rsidR="001E30E8">
          <w:rPr>
            <w:webHidden/>
          </w:rPr>
          <w:fldChar w:fldCharType="begin"/>
        </w:r>
        <w:r w:rsidR="001E30E8">
          <w:rPr>
            <w:webHidden/>
          </w:rPr>
          <w:instrText xml:space="preserve"> PAGEREF _Toc71125505 \h </w:instrText>
        </w:r>
        <w:r w:rsidR="001E30E8">
          <w:rPr>
            <w:webHidden/>
          </w:rPr>
        </w:r>
        <w:r w:rsidR="001E30E8">
          <w:rPr>
            <w:webHidden/>
          </w:rPr>
          <w:fldChar w:fldCharType="separate"/>
        </w:r>
        <w:r w:rsidR="001E30E8">
          <w:rPr>
            <w:webHidden/>
          </w:rPr>
          <w:t>5</w:t>
        </w:r>
        <w:r w:rsidR="001E30E8">
          <w:rPr>
            <w:webHidden/>
          </w:rPr>
          <w:fldChar w:fldCharType="end"/>
        </w:r>
      </w:hyperlink>
    </w:p>
    <w:p w14:paraId="47491932" w14:textId="77777777" w:rsidR="001E30E8" w:rsidRDefault="00C32E01">
      <w:pPr>
        <w:pStyle w:val="Obsah2"/>
        <w:rPr>
          <w:rFonts w:asciiTheme="minorHAnsi" w:eastAsiaTheme="minorEastAsia" w:hAnsiTheme="minorHAnsi" w:cstheme="minorBidi"/>
          <w:sz w:val="22"/>
          <w:szCs w:val="22"/>
        </w:rPr>
      </w:pPr>
      <w:hyperlink w:anchor="_Toc71125506" w:history="1">
        <w:r w:rsidR="001E30E8" w:rsidRPr="00C25CBD">
          <w:rPr>
            <w:rStyle w:val="Hypertextovodkaz"/>
          </w:rPr>
          <w:t>2.1.</w:t>
        </w:r>
        <w:r w:rsidR="001E30E8">
          <w:rPr>
            <w:rFonts w:asciiTheme="minorHAnsi" w:eastAsiaTheme="minorEastAsia" w:hAnsiTheme="minorHAnsi" w:cstheme="minorBidi"/>
            <w:sz w:val="22"/>
            <w:szCs w:val="22"/>
          </w:rPr>
          <w:tab/>
        </w:r>
        <w:r w:rsidR="001E30E8" w:rsidRPr="00C25CBD">
          <w:rPr>
            <w:rStyle w:val="Hypertextovodkaz"/>
          </w:rPr>
          <w:t>Základní informace</w:t>
        </w:r>
        <w:r w:rsidR="001E30E8">
          <w:rPr>
            <w:webHidden/>
          </w:rPr>
          <w:tab/>
        </w:r>
        <w:r w:rsidR="001E30E8">
          <w:rPr>
            <w:webHidden/>
          </w:rPr>
          <w:fldChar w:fldCharType="begin"/>
        </w:r>
        <w:r w:rsidR="001E30E8">
          <w:rPr>
            <w:webHidden/>
          </w:rPr>
          <w:instrText xml:space="preserve"> PAGEREF _Toc71125506 \h </w:instrText>
        </w:r>
        <w:r w:rsidR="001E30E8">
          <w:rPr>
            <w:webHidden/>
          </w:rPr>
        </w:r>
        <w:r w:rsidR="001E30E8">
          <w:rPr>
            <w:webHidden/>
          </w:rPr>
          <w:fldChar w:fldCharType="separate"/>
        </w:r>
        <w:r w:rsidR="001E30E8">
          <w:rPr>
            <w:webHidden/>
          </w:rPr>
          <w:t>5</w:t>
        </w:r>
        <w:r w:rsidR="001E30E8">
          <w:rPr>
            <w:webHidden/>
          </w:rPr>
          <w:fldChar w:fldCharType="end"/>
        </w:r>
      </w:hyperlink>
    </w:p>
    <w:p w14:paraId="5A587146" w14:textId="77777777" w:rsidR="001E30E8" w:rsidRDefault="00C32E01">
      <w:pPr>
        <w:pStyle w:val="Obsah2"/>
        <w:rPr>
          <w:rFonts w:asciiTheme="minorHAnsi" w:eastAsiaTheme="minorEastAsia" w:hAnsiTheme="minorHAnsi" w:cstheme="minorBidi"/>
          <w:sz w:val="22"/>
          <w:szCs w:val="22"/>
        </w:rPr>
      </w:pPr>
      <w:hyperlink w:anchor="_Toc71125507" w:history="1">
        <w:r w:rsidR="001E30E8" w:rsidRPr="00C25CBD">
          <w:rPr>
            <w:rStyle w:val="Hypertextovodkaz"/>
          </w:rPr>
          <w:t>2.2.</w:t>
        </w:r>
        <w:r w:rsidR="001E30E8">
          <w:rPr>
            <w:rFonts w:asciiTheme="minorHAnsi" w:eastAsiaTheme="minorEastAsia" w:hAnsiTheme="minorHAnsi" w:cstheme="minorBidi"/>
            <w:sz w:val="22"/>
            <w:szCs w:val="22"/>
          </w:rPr>
          <w:tab/>
        </w:r>
        <w:r w:rsidR="001E30E8" w:rsidRPr="00C25CBD">
          <w:rPr>
            <w:rStyle w:val="Hypertextovodkaz"/>
          </w:rPr>
          <w:t>Registrace do SDAT</w:t>
        </w:r>
        <w:r w:rsidR="001E30E8">
          <w:rPr>
            <w:webHidden/>
          </w:rPr>
          <w:tab/>
        </w:r>
        <w:r w:rsidR="001E30E8">
          <w:rPr>
            <w:webHidden/>
          </w:rPr>
          <w:fldChar w:fldCharType="begin"/>
        </w:r>
        <w:r w:rsidR="001E30E8">
          <w:rPr>
            <w:webHidden/>
          </w:rPr>
          <w:instrText xml:space="preserve"> PAGEREF _Toc71125507 \h </w:instrText>
        </w:r>
        <w:r w:rsidR="001E30E8">
          <w:rPr>
            <w:webHidden/>
          </w:rPr>
        </w:r>
        <w:r w:rsidR="001E30E8">
          <w:rPr>
            <w:webHidden/>
          </w:rPr>
          <w:fldChar w:fldCharType="separate"/>
        </w:r>
        <w:r w:rsidR="001E30E8">
          <w:rPr>
            <w:webHidden/>
          </w:rPr>
          <w:t>5</w:t>
        </w:r>
        <w:r w:rsidR="001E30E8">
          <w:rPr>
            <w:webHidden/>
          </w:rPr>
          <w:fldChar w:fldCharType="end"/>
        </w:r>
      </w:hyperlink>
    </w:p>
    <w:p w14:paraId="0DFE69AB" w14:textId="77777777" w:rsidR="001E30E8" w:rsidRDefault="00C32E01">
      <w:pPr>
        <w:pStyle w:val="Obsah2"/>
        <w:rPr>
          <w:rFonts w:asciiTheme="minorHAnsi" w:eastAsiaTheme="minorEastAsia" w:hAnsiTheme="minorHAnsi" w:cstheme="minorBidi"/>
          <w:sz w:val="22"/>
          <w:szCs w:val="22"/>
        </w:rPr>
      </w:pPr>
      <w:hyperlink w:anchor="_Toc71125508" w:history="1">
        <w:r w:rsidR="001E30E8" w:rsidRPr="00C25CBD">
          <w:rPr>
            <w:rStyle w:val="Hypertextovodkaz"/>
          </w:rPr>
          <w:t>2.3.</w:t>
        </w:r>
        <w:r w:rsidR="001E30E8">
          <w:rPr>
            <w:rFonts w:asciiTheme="minorHAnsi" w:eastAsiaTheme="minorEastAsia" w:hAnsiTheme="minorHAnsi" w:cstheme="minorBidi"/>
            <w:sz w:val="22"/>
            <w:szCs w:val="22"/>
          </w:rPr>
          <w:tab/>
        </w:r>
        <w:r w:rsidR="001E30E8" w:rsidRPr="00C25CBD">
          <w:rPr>
            <w:rStyle w:val="Hypertextovodkaz"/>
          </w:rPr>
          <w:t>Výkazy</w:t>
        </w:r>
        <w:r w:rsidR="001E30E8">
          <w:rPr>
            <w:webHidden/>
          </w:rPr>
          <w:tab/>
        </w:r>
        <w:r w:rsidR="001E30E8">
          <w:rPr>
            <w:webHidden/>
          </w:rPr>
          <w:fldChar w:fldCharType="begin"/>
        </w:r>
        <w:r w:rsidR="001E30E8">
          <w:rPr>
            <w:webHidden/>
          </w:rPr>
          <w:instrText xml:space="preserve"> PAGEREF _Toc71125508 \h </w:instrText>
        </w:r>
        <w:r w:rsidR="001E30E8">
          <w:rPr>
            <w:webHidden/>
          </w:rPr>
        </w:r>
        <w:r w:rsidR="001E30E8">
          <w:rPr>
            <w:webHidden/>
          </w:rPr>
          <w:fldChar w:fldCharType="separate"/>
        </w:r>
        <w:r w:rsidR="001E30E8">
          <w:rPr>
            <w:webHidden/>
          </w:rPr>
          <w:t>5</w:t>
        </w:r>
        <w:r w:rsidR="001E30E8">
          <w:rPr>
            <w:webHidden/>
          </w:rPr>
          <w:fldChar w:fldCharType="end"/>
        </w:r>
      </w:hyperlink>
    </w:p>
    <w:p w14:paraId="7428736D" w14:textId="77777777" w:rsidR="001E30E8" w:rsidRDefault="00C32E01">
      <w:pPr>
        <w:pStyle w:val="Obsah1"/>
        <w:rPr>
          <w:rFonts w:asciiTheme="minorHAnsi" w:eastAsiaTheme="minorEastAsia" w:hAnsiTheme="minorHAnsi" w:cstheme="minorBidi"/>
          <w:b w:val="0"/>
          <w:bCs w:val="0"/>
          <w:szCs w:val="22"/>
        </w:rPr>
      </w:pPr>
      <w:hyperlink w:anchor="_Toc71125509" w:history="1">
        <w:r w:rsidR="001E30E8" w:rsidRPr="00C25CBD">
          <w:rPr>
            <w:rStyle w:val="Hypertextovodkaz"/>
          </w:rPr>
          <w:t>3.</w:t>
        </w:r>
        <w:r w:rsidR="001E30E8">
          <w:rPr>
            <w:rFonts w:asciiTheme="minorHAnsi" w:eastAsiaTheme="minorEastAsia" w:hAnsiTheme="minorHAnsi" w:cstheme="minorBidi"/>
            <w:b w:val="0"/>
            <w:bCs w:val="0"/>
            <w:szCs w:val="22"/>
          </w:rPr>
          <w:tab/>
        </w:r>
        <w:r w:rsidR="001E30E8" w:rsidRPr="00C25CBD">
          <w:rPr>
            <w:rStyle w:val="Hypertextovodkaz"/>
          </w:rPr>
          <w:t>Formáty souborů</w:t>
        </w:r>
        <w:r w:rsidR="001E30E8">
          <w:rPr>
            <w:webHidden/>
          </w:rPr>
          <w:tab/>
        </w:r>
        <w:r w:rsidR="001E30E8">
          <w:rPr>
            <w:webHidden/>
          </w:rPr>
          <w:fldChar w:fldCharType="begin"/>
        </w:r>
        <w:r w:rsidR="001E30E8">
          <w:rPr>
            <w:webHidden/>
          </w:rPr>
          <w:instrText xml:space="preserve"> PAGEREF _Toc71125509 \h </w:instrText>
        </w:r>
        <w:r w:rsidR="001E30E8">
          <w:rPr>
            <w:webHidden/>
          </w:rPr>
        </w:r>
        <w:r w:rsidR="001E30E8">
          <w:rPr>
            <w:webHidden/>
          </w:rPr>
          <w:fldChar w:fldCharType="separate"/>
        </w:r>
        <w:r w:rsidR="001E30E8">
          <w:rPr>
            <w:webHidden/>
          </w:rPr>
          <w:t>7</w:t>
        </w:r>
        <w:r w:rsidR="001E30E8">
          <w:rPr>
            <w:webHidden/>
          </w:rPr>
          <w:fldChar w:fldCharType="end"/>
        </w:r>
      </w:hyperlink>
    </w:p>
    <w:p w14:paraId="4EE1002D" w14:textId="77777777" w:rsidR="001E30E8" w:rsidRDefault="00C32E01">
      <w:pPr>
        <w:pStyle w:val="Obsah2"/>
        <w:rPr>
          <w:rFonts w:asciiTheme="minorHAnsi" w:eastAsiaTheme="minorEastAsia" w:hAnsiTheme="minorHAnsi" w:cstheme="minorBidi"/>
          <w:sz w:val="22"/>
          <w:szCs w:val="22"/>
        </w:rPr>
      </w:pPr>
      <w:hyperlink w:anchor="_Toc71125510" w:history="1">
        <w:r w:rsidR="001E30E8" w:rsidRPr="00C25CBD">
          <w:rPr>
            <w:rStyle w:val="Hypertextovodkaz"/>
          </w:rPr>
          <w:t>3.1.</w:t>
        </w:r>
        <w:r w:rsidR="001E30E8">
          <w:rPr>
            <w:rFonts w:asciiTheme="minorHAnsi" w:eastAsiaTheme="minorEastAsia" w:hAnsiTheme="minorHAnsi" w:cstheme="minorBidi"/>
            <w:sz w:val="22"/>
            <w:szCs w:val="22"/>
          </w:rPr>
          <w:tab/>
        </w:r>
        <w:r w:rsidR="001E30E8" w:rsidRPr="00C25CBD">
          <w:rPr>
            <w:rStyle w:val="Hypertextovodkaz"/>
          </w:rPr>
          <w:t>PDF</w:t>
        </w:r>
        <w:r w:rsidR="001E30E8">
          <w:rPr>
            <w:webHidden/>
          </w:rPr>
          <w:tab/>
        </w:r>
        <w:r w:rsidR="001E30E8">
          <w:rPr>
            <w:webHidden/>
          </w:rPr>
          <w:fldChar w:fldCharType="begin"/>
        </w:r>
        <w:r w:rsidR="001E30E8">
          <w:rPr>
            <w:webHidden/>
          </w:rPr>
          <w:instrText xml:space="preserve"> PAGEREF _Toc71125510 \h </w:instrText>
        </w:r>
        <w:r w:rsidR="001E30E8">
          <w:rPr>
            <w:webHidden/>
          </w:rPr>
        </w:r>
        <w:r w:rsidR="001E30E8">
          <w:rPr>
            <w:webHidden/>
          </w:rPr>
          <w:fldChar w:fldCharType="separate"/>
        </w:r>
        <w:r w:rsidR="001E30E8">
          <w:rPr>
            <w:webHidden/>
          </w:rPr>
          <w:t>7</w:t>
        </w:r>
        <w:r w:rsidR="001E30E8">
          <w:rPr>
            <w:webHidden/>
          </w:rPr>
          <w:fldChar w:fldCharType="end"/>
        </w:r>
      </w:hyperlink>
    </w:p>
    <w:p w14:paraId="28D0A7A0" w14:textId="77777777" w:rsidR="001E30E8" w:rsidRDefault="00C32E01">
      <w:pPr>
        <w:pStyle w:val="Obsah2"/>
        <w:rPr>
          <w:rFonts w:asciiTheme="minorHAnsi" w:eastAsiaTheme="minorEastAsia" w:hAnsiTheme="minorHAnsi" w:cstheme="minorBidi"/>
          <w:sz w:val="22"/>
          <w:szCs w:val="22"/>
        </w:rPr>
      </w:pPr>
      <w:hyperlink w:anchor="_Toc71125511" w:history="1">
        <w:r w:rsidR="001E30E8" w:rsidRPr="00C25CBD">
          <w:rPr>
            <w:rStyle w:val="Hypertextovodkaz"/>
          </w:rPr>
          <w:t>3.2.</w:t>
        </w:r>
        <w:r w:rsidR="001E30E8">
          <w:rPr>
            <w:rFonts w:asciiTheme="minorHAnsi" w:eastAsiaTheme="minorEastAsia" w:hAnsiTheme="minorHAnsi" w:cstheme="minorBidi"/>
            <w:sz w:val="22"/>
            <w:szCs w:val="22"/>
          </w:rPr>
          <w:tab/>
        </w:r>
        <w:r w:rsidR="001E30E8" w:rsidRPr="00C25CBD">
          <w:rPr>
            <w:rStyle w:val="Hypertextovodkaz"/>
          </w:rPr>
          <w:t>ZIP s obsahem dle ESMA ESEF</w:t>
        </w:r>
        <w:r w:rsidR="001E30E8">
          <w:rPr>
            <w:webHidden/>
          </w:rPr>
          <w:tab/>
        </w:r>
        <w:r w:rsidR="001E30E8">
          <w:rPr>
            <w:webHidden/>
          </w:rPr>
          <w:fldChar w:fldCharType="begin"/>
        </w:r>
        <w:r w:rsidR="001E30E8">
          <w:rPr>
            <w:webHidden/>
          </w:rPr>
          <w:instrText xml:space="preserve"> PAGEREF _Toc71125511 \h </w:instrText>
        </w:r>
        <w:r w:rsidR="001E30E8">
          <w:rPr>
            <w:webHidden/>
          </w:rPr>
        </w:r>
        <w:r w:rsidR="001E30E8">
          <w:rPr>
            <w:webHidden/>
          </w:rPr>
          <w:fldChar w:fldCharType="separate"/>
        </w:r>
        <w:r w:rsidR="001E30E8">
          <w:rPr>
            <w:webHidden/>
          </w:rPr>
          <w:t>7</w:t>
        </w:r>
        <w:r w:rsidR="001E30E8">
          <w:rPr>
            <w:webHidden/>
          </w:rPr>
          <w:fldChar w:fldCharType="end"/>
        </w:r>
      </w:hyperlink>
    </w:p>
    <w:p w14:paraId="67BB6077" w14:textId="77777777" w:rsidR="001E30E8" w:rsidRDefault="00C32E01">
      <w:pPr>
        <w:pStyle w:val="Obsah2"/>
        <w:rPr>
          <w:rFonts w:asciiTheme="minorHAnsi" w:eastAsiaTheme="minorEastAsia" w:hAnsiTheme="minorHAnsi" w:cstheme="minorBidi"/>
          <w:sz w:val="22"/>
          <w:szCs w:val="22"/>
        </w:rPr>
      </w:pPr>
      <w:hyperlink w:anchor="_Toc71125512" w:history="1">
        <w:r w:rsidR="001E30E8" w:rsidRPr="00C25CBD">
          <w:rPr>
            <w:rStyle w:val="Hypertextovodkaz"/>
          </w:rPr>
          <w:t>3.3.</w:t>
        </w:r>
        <w:r w:rsidR="001E30E8">
          <w:rPr>
            <w:rFonts w:asciiTheme="minorHAnsi" w:eastAsiaTheme="minorEastAsia" w:hAnsiTheme="minorHAnsi" w:cstheme="minorBidi"/>
            <w:sz w:val="22"/>
            <w:szCs w:val="22"/>
          </w:rPr>
          <w:tab/>
        </w:r>
        <w:r w:rsidR="001E30E8" w:rsidRPr="00C25CBD">
          <w:rPr>
            <w:rStyle w:val="Hypertextovodkaz"/>
          </w:rPr>
          <w:t>XHTML</w:t>
        </w:r>
        <w:r w:rsidR="001E30E8">
          <w:rPr>
            <w:webHidden/>
          </w:rPr>
          <w:tab/>
        </w:r>
        <w:r w:rsidR="001E30E8">
          <w:rPr>
            <w:webHidden/>
          </w:rPr>
          <w:fldChar w:fldCharType="begin"/>
        </w:r>
        <w:r w:rsidR="001E30E8">
          <w:rPr>
            <w:webHidden/>
          </w:rPr>
          <w:instrText xml:space="preserve"> PAGEREF _Toc71125512 \h </w:instrText>
        </w:r>
        <w:r w:rsidR="001E30E8">
          <w:rPr>
            <w:webHidden/>
          </w:rPr>
        </w:r>
        <w:r w:rsidR="001E30E8">
          <w:rPr>
            <w:webHidden/>
          </w:rPr>
          <w:fldChar w:fldCharType="separate"/>
        </w:r>
        <w:r w:rsidR="001E30E8">
          <w:rPr>
            <w:webHidden/>
          </w:rPr>
          <w:t>7</w:t>
        </w:r>
        <w:r w:rsidR="001E30E8">
          <w:rPr>
            <w:webHidden/>
          </w:rPr>
          <w:fldChar w:fldCharType="end"/>
        </w:r>
      </w:hyperlink>
    </w:p>
    <w:p w14:paraId="1A70B00A" w14:textId="77777777" w:rsidR="001E30E8" w:rsidRDefault="00C32E01">
      <w:pPr>
        <w:pStyle w:val="Obsah1"/>
        <w:rPr>
          <w:rFonts w:asciiTheme="minorHAnsi" w:eastAsiaTheme="minorEastAsia" w:hAnsiTheme="minorHAnsi" w:cstheme="minorBidi"/>
          <w:b w:val="0"/>
          <w:bCs w:val="0"/>
          <w:szCs w:val="22"/>
        </w:rPr>
      </w:pPr>
      <w:hyperlink w:anchor="_Toc71125513" w:history="1">
        <w:r w:rsidR="001E30E8" w:rsidRPr="00C25CBD">
          <w:rPr>
            <w:rStyle w:val="Hypertextovodkaz"/>
          </w:rPr>
          <w:t>4.</w:t>
        </w:r>
        <w:r w:rsidR="001E30E8">
          <w:rPr>
            <w:rFonts w:asciiTheme="minorHAnsi" w:eastAsiaTheme="minorEastAsia" w:hAnsiTheme="minorHAnsi" w:cstheme="minorBidi"/>
            <w:b w:val="0"/>
            <w:bCs w:val="0"/>
            <w:szCs w:val="22"/>
          </w:rPr>
          <w:tab/>
        </w:r>
        <w:r w:rsidR="001E30E8" w:rsidRPr="00C25CBD">
          <w:rPr>
            <w:rStyle w:val="Hypertextovodkaz"/>
          </w:rPr>
          <w:t>Doporučení a omezení dle ESMA ESEF</w:t>
        </w:r>
        <w:r w:rsidR="001E30E8">
          <w:rPr>
            <w:webHidden/>
          </w:rPr>
          <w:tab/>
        </w:r>
        <w:r w:rsidR="001E30E8">
          <w:rPr>
            <w:webHidden/>
          </w:rPr>
          <w:fldChar w:fldCharType="begin"/>
        </w:r>
        <w:r w:rsidR="001E30E8">
          <w:rPr>
            <w:webHidden/>
          </w:rPr>
          <w:instrText xml:space="preserve"> PAGEREF _Toc71125513 \h </w:instrText>
        </w:r>
        <w:r w:rsidR="001E30E8">
          <w:rPr>
            <w:webHidden/>
          </w:rPr>
        </w:r>
        <w:r w:rsidR="001E30E8">
          <w:rPr>
            <w:webHidden/>
          </w:rPr>
          <w:fldChar w:fldCharType="separate"/>
        </w:r>
        <w:r w:rsidR="001E30E8">
          <w:rPr>
            <w:webHidden/>
          </w:rPr>
          <w:t>8</w:t>
        </w:r>
        <w:r w:rsidR="001E30E8">
          <w:rPr>
            <w:webHidden/>
          </w:rPr>
          <w:fldChar w:fldCharType="end"/>
        </w:r>
      </w:hyperlink>
    </w:p>
    <w:p w14:paraId="701E3E4E" w14:textId="77777777" w:rsidR="001E30E8" w:rsidRDefault="00C32E01">
      <w:pPr>
        <w:pStyle w:val="Obsah2"/>
        <w:rPr>
          <w:rFonts w:asciiTheme="minorHAnsi" w:eastAsiaTheme="minorEastAsia" w:hAnsiTheme="minorHAnsi" w:cstheme="minorBidi"/>
          <w:sz w:val="22"/>
          <w:szCs w:val="22"/>
        </w:rPr>
      </w:pPr>
      <w:hyperlink w:anchor="_Toc71125514" w:history="1">
        <w:r w:rsidR="001E30E8" w:rsidRPr="00C25CBD">
          <w:rPr>
            <w:rStyle w:val="Hypertextovodkaz"/>
          </w:rPr>
          <w:t>4.1.</w:t>
        </w:r>
        <w:r w:rsidR="001E30E8">
          <w:rPr>
            <w:rFonts w:asciiTheme="minorHAnsi" w:eastAsiaTheme="minorEastAsia" w:hAnsiTheme="minorHAnsi" w:cstheme="minorBidi"/>
            <w:sz w:val="22"/>
            <w:szCs w:val="22"/>
          </w:rPr>
          <w:tab/>
        </w:r>
        <w:r w:rsidR="001E30E8" w:rsidRPr="00C25CBD">
          <w:rPr>
            <w:rStyle w:val="Hypertextovodkaz"/>
          </w:rPr>
          <w:t>bod 2.5.1 Manuálu</w:t>
        </w:r>
        <w:r w:rsidR="001E30E8">
          <w:rPr>
            <w:webHidden/>
          </w:rPr>
          <w:tab/>
        </w:r>
        <w:r w:rsidR="001E30E8">
          <w:rPr>
            <w:webHidden/>
          </w:rPr>
          <w:fldChar w:fldCharType="begin"/>
        </w:r>
        <w:r w:rsidR="001E30E8">
          <w:rPr>
            <w:webHidden/>
          </w:rPr>
          <w:instrText xml:space="preserve"> PAGEREF _Toc71125514 \h </w:instrText>
        </w:r>
        <w:r w:rsidR="001E30E8">
          <w:rPr>
            <w:webHidden/>
          </w:rPr>
        </w:r>
        <w:r w:rsidR="001E30E8">
          <w:rPr>
            <w:webHidden/>
          </w:rPr>
          <w:fldChar w:fldCharType="separate"/>
        </w:r>
        <w:r w:rsidR="001E30E8">
          <w:rPr>
            <w:webHidden/>
          </w:rPr>
          <w:t>8</w:t>
        </w:r>
        <w:r w:rsidR="001E30E8">
          <w:rPr>
            <w:webHidden/>
          </w:rPr>
          <w:fldChar w:fldCharType="end"/>
        </w:r>
      </w:hyperlink>
    </w:p>
    <w:p w14:paraId="53492BE6" w14:textId="77777777" w:rsidR="001E30E8" w:rsidRDefault="00C32E01">
      <w:pPr>
        <w:pStyle w:val="Obsah2"/>
        <w:rPr>
          <w:rFonts w:asciiTheme="minorHAnsi" w:eastAsiaTheme="minorEastAsia" w:hAnsiTheme="minorHAnsi" w:cstheme="minorBidi"/>
          <w:sz w:val="22"/>
          <w:szCs w:val="22"/>
        </w:rPr>
      </w:pPr>
      <w:hyperlink w:anchor="_Toc71125515" w:history="1">
        <w:r w:rsidR="001E30E8" w:rsidRPr="00C25CBD">
          <w:rPr>
            <w:rStyle w:val="Hypertextovodkaz"/>
          </w:rPr>
          <w:t>4.2.</w:t>
        </w:r>
        <w:r w:rsidR="001E30E8">
          <w:rPr>
            <w:rFonts w:asciiTheme="minorHAnsi" w:eastAsiaTheme="minorEastAsia" w:hAnsiTheme="minorHAnsi" w:cstheme="minorBidi"/>
            <w:sz w:val="22"/>
            <w:szCs w:val="22"/>
          </w:rPr>
          <w:tab/>
        </w:r>
        <w:r w:rsidR="001E30E8" w:rsidRPr="00C25CBD">
          <w:rPr>
            <w:rStyle w:val="Hypertextovodkaz"/>
          </w:rPr>
          <w:t>bod 2.5.2 Manuálu</w:t>
        </w:r>
        <w:r w:rsidR="001E30E8">
          <w:rPr>
            <w:webHidden/>
          </w:rPr>
          <w:tab/>
        </w:r>
        <w:r w:rsidR="001E30E8">
          <w:rPr>
            <w:webHidden/>
          </w:rPr>
          <w:fldChar w:fldCharType="begin"/>
        </w:r>
        <w:r w:rsidR="001E30E8">
          <w:rPr>
            <w:webHidden/>
          </w:rPr>
          <w:instrText xml:space="preserve"> PAGEREF _Toc71125515 \h </w:instrText>
        </w:r>
        <w:r w:rsidR="001E30E8">
          <w:rPr>
            <w:webHidden/>
          </w:rPr>
        </w:r>
        <w:r w:rsidR="001E30E8">
          <w:rPr>
            <w:webHidden/>
          </w:rPr>
          <w:fldChar w:fldCharType="separate"/>
        </w:r>
        <w:r w:rsidR="001E30E8">
          <w:rPr>
            <w:webHidden/>
          </w:rPr>
          <w:t>8</w:t>
        </w:r>
        <w:r w:rsidR="001E30E8">
          <w:rPr>
            <w:webHidden/>
          </w:rPr>
          <w:fldChar w:fldCharType="end"/>
        </w:r>
      </w:hyperlink>
    </w:p>
    <w:p w14:paraId="3925F03F" w14:textId="77777777" w:rsidR="001E30E8" w:rsidRDefault="00C32E01">
      <w:pPr>
        <w:pStyle w:val="Obsah2"/>
        <w:rPr>
          <w:rFonts w:asciiTheme="minorHAnsi" w:eastAsiaTheme="minorEastAsia" w:hAnsiTheme="minorHAnsi" w:cstheme="minorBidi"/>
          <w:sz w:val="22"/>
          <w:szCs w:val="22"/>
        </w:rPr>
      </w:pPr>
      <w:hyperlink w:anchor="_Toc71125516" w:history="1">
        <w:r w:rsidR="001E30E8" w:rsidRPr="00C25CBD">
          <w:rPr>
            <w:rStyle w:val="Hypertextovodkaz"/>
          </w:rPr>
          <w:t>4.3.</w:t>
        </w:r>
        <w:r w:rsidR="001E30E8">
          <w:rPr>
            <w:rFonts w:asciiTheme="minorHAnsi" w:eastAsiaTheme="minorEastAsia" w:hAnsiTheme="minorHAnsi" w:cstheme="minorBidi"/>
            <w:sz w:val="22"/>
            <w:szCs w:val="22"/>
          </w:rPr>
          <w:tab/>
        </w:r>
        <w:r w:rsidR="001E30E8" w:rsidRPr="00C25CBD">
          <w:rPr>
            <w:rStyle w:val="Hypertextovodkaz"/>
          </w:rPr>
          <w:t>bod 2.5.4 Manuálu</w:t>
        </w:r>
        <w:r w:rsidR="001E30E8">
          <w:rPr>
            <w:webHidden/>
          </w:rPr>
          <w:tab/>
        </w:r>
        <w:r w:rsidR="001E30E8">
          <w:rPr>
            <w:webHidden/>
          </w:rPr>
          <w:fldChar w:fldCharType="begin"/>
        </w:r>
        <w:r w:rsidR="001E30E8">
          <w:rPr>
            <w:webHidden/>
          </w:rPr>
          <w:instrText xml:space="preserve"> PAGEREF _Toc71125516 \h </w:instrText>
        </w:r>
        <w:r w:rsidR="001E30E8">
          <w:rPr>
            <w:webHidden/>
          </w:rPr>
        </w:r>
        <w:r w:rsidR="001E30E8">
          <w:rPr>
            <w:webHidden/>
          </w:rPr>
          <w:fldChar w:fldCharType="separate"/>
        </w:r>
        <w:r w:rsidR="001E30E8">
          <w:rPr>
            <w:webHidden/>
          </w:rPr>
          <w:t>9</w:t>
        </w:r>
        <w:r w:rsidR="001E30E8">
          <w:rPr>
            <w:webHidden/>
          </w:rPr>
          <w:fldChar w:fldCharType="end"/>
        </w:r>
      </w:hyperlink>
    </w:p>
    <w:p w14:paraId="7F7E649E" w14:textId="77777777" w:rsidR="001E30E8" w:rsidRDefault="00C32E01">
      <w:pPr>
        <w:pStyle w:val="Obsah1"/>
        <w:rPr>
          <w:rFonts w:asciiTheme="minorHAnsi" w:eastAsiaTheme="minorEastAsia" w:hAnsiTheme="minorHAnsi" w:cstheme="minorBidi"/>
          <w:b w:val="0"/>
          <w:bCs w:val="0"/>
          <w:szCs w:val="22"/>
        </w:rPr>
      </w:pPr>
      <w:hyperlink w:anchor="_Toc71125517" w:history="1">
        <w:r w:rsidR="001E30E8" w:rsidRPr="00C25CBD">
          <w:rPr>
            <w:rStyle w:val="Hypertextovodkaz"/>
          </w:rPr>
          <w:t>5.</w:t>
        </w:r>
        <w:r w:rsidR="001E30E8">
          <w:rPr>
            <w:rFonts w:asciiTheme="minorHAnsi" w:eastAsiaTheme="minorEastAsia" w:hAnsiTheme="minorHAnsi" w:cstheme="minorBidi"/>
            <w:b w:val="0"/>
            <w:bCs w:val="0"/>
            <w:szCs w:val="22"/>
          </w:rPr>
          <w:tab/>
        </w:r>
        <w:r w:rsidR="001E30E8" w:rsidRPr="00C25CBD">
          <w:rPr>
            <w:rStyle w:val="Hypertextovodkaz"/>
          </w:rPr>
          <w:t>Odeslání v SDAT</w:t>
        </w:r>
        <w:r w:rsidR="001E30E8">
          <w:rPr>
            <w:webHidden/>
          </w:rPr>
          <w:tab/>
        </w:r>
        <w:r w:rsidR="001E30E8">
          <w:rPr>
            <w:webHidden/>
          </w:rPr>
          <w:fldChar w:fldCharType="begin"/>
        </w:r>
        <w:r w:rsidR="001E30E8">
          <w:rPr>
            <w:webHidden/>
          </w:rPr>
          <w:instrText xml:space="preserve"> PAGEREF _Toc71125517 \h </w:instrText>
        </w:r>
        <w:r w:rsidR="001E30E8">
          <w:rPr>
            <w:webHidden/>
          </w:rPr>
        </w:r>
        <w:r w:rsidR="001E30E8">
          <w:rPr>
            <w:webHidden/>
          </w:rPr>
          <w:fldChar w:fldCharType="separate"/>
        </w:r>
        <w:r w:rsidR="001E30E8">
          <w:rPr>
            <w:webHidden/>
          </w:rPr>
          <w:t>10</w:t>
        </w:r>
        <w:r w:rsidR="001E30E8">
          <w:rPr>
            <w:webHidden/>
          </w:rPr>
          <w:fldChar w:fldCharType="end"/>
        </w:r>
      </w:hyperlink>
    </w:p>
    <w:p w14:paraId="2EE70965" w14:textId="77777777" w:rsidR="001E30E8" w:rsidRDefault="00C32E01">
      <w:pPr>
        <w:pStyle w:val="Obsah2"/>
        <w:rPr>
          <w:rFonts w:asciiTheme="minorHAnsi" w:eastAsiaTheme="minorEastAsia" w:hAnsiTheme="minorHAnsi" w:cstheme="minorBidi"/>
          <w:sz w:val="22"/>
          <w:szCs w:val="22"/>
        </w:rPr>
      </w:pPr>
      <w:hyperlink w:anchor="_Toc71125518" w:history="1">
        <w:r w:rsidR="001E30E8" w:rsidRPr="00C25CBD">
          <w:rPr>
            <w:rStyle w:val="Hypertextovodkaz"/>
          </w:rPr>
          <w:t>5.1.</w:t>
        </w:r>
        <w:r w:rsidR="001E30E8">
          <w:rPr>
            <w:rFonts w:asciiTheme="minorHAnsi" w:eastAsiaTheme="minorEastAsia" w:hAnsiTheme="minorHAnsi" w:cstheme="minorBidi"/>
            <w:sz w:val="22"/>
            <w:szCs w:val="22"/>
          </w:rPr>
          <w:tab/>
        </w:r>
        <w:r w:rsidR="001E30E8" w:rsidRPr="00C25CBD">
          <w:rPr>
            <w:rStyle w:val="Hypertextovodkaz"/>
          </w:rPr>
          <w:t>Výroční finanční zpráva</w:t>
        </w:r>
        <w:r w:rsidR="001E30E8">
          <w:rPr>
            <w:webHidden/>
          </w:rPr>
          <w:tab/>
        </w:r>
        <w:r w:rsidR="001E30E8">
          <w:rPr>
            <w:webHidden/>
          </w:rPr>
          <w:fldChar w:fldCharType="begin"/>
        </w:r>
        <w:r w:rsidR="001E30E8">
          <w:rPr>
            <w:webHidden/>
          </w:rPr>
          <w:instrText xml:space="preserve"> PAGEREF _Toc71125518 \h </w:instrText>
        </w:r>
        <w:r w:rsidR="001E30E8">
          <w:rPr>
            <w:webHidden/>
          </w:rPr>
        </w:r>
        <w:r w:rsidR="001E30E8">
          <w:rPr>
            <w:webHidden/>
          </w:rPr>
          <w:fldChar w:fldCharType="separate"/>
        </w:r>
        <w:r w:rsidR="001E30E8">
          <w:rPr>
            <w:webHidden/>
          </w:rPr>
          <w:t>10</w:t>
        </w:r>
        <w:r w:rsidR="001E30E8">
          <w:rPr>
            <w:webHidden/>
          </w:rPr>
          <w:fldChar w:fldCharType="end"/>
        </w:r>
      </w:hyperlink>
    </w:p>
    <w:p w14:paraId="7060353D" w14:textId="77777777" w:rsidR="001E30E8" w:rsidRDefault="00C32E01">
      <w:pPr>
        <w:pStyle w:val="Obsah3"/>
        <w:rPr>
          <w:rFonts w:asciiTheme="minorHAnsi" w:eastAsiaTheme="minorEastAsia" w:hAnsiTheme="minorHAnsi" w:cstheme="minorBidi"/>
          <w:iCs w:val="0"/>
          <w:sz w:val="22"/>
          <w:szCs w:val="22"/>
        </w:rPr>
      </w:pPr>
      <w:hyperlink w:anchor="_Toc71125519" w:history="1">
        <w:r w:rsidR="001E30E8" w:rsidRPr="00C25CBD">
          <w:rPr>
            <w:rStyle w:val="Hypertextovodkaz"/>
            <w14:scene3d>
              <w14:camera w14:prst="orthographicFront"/>
              <w14:lightRig w14:rig="threePt" w14:dir="t">
                <w14:rot w14:lat="0" w14:lon="0" w14:rev="0"/>
              </w14:lightRig>
            </w14:scene3d>
          </w:rPr>
          <w:t>5.1.1.</w:t>
        </w:r>
        <w:r w:rsidR="001E30E8">
          <w:rPr>
            <w:rFonts w:asciiTheme="minorHAnsi" w:eastAsiaTheme="minorEastAsia" w:hAnsiTheme="minorHAnsi" w:cstheme="minorBidi"/>
            <w:iCs w:val="0"/>
            <w:sz w:val="22"/>
            <w:szCs w:val="22"/>
          </w:rPr>
          <w:tab/>
        </w:r>
        <w:r w:rsidR="001E30E8" w:rsidRPr="00C25CBD">
          <w:rPr>
            <w:rStyle w:val="Hypertextovodkaz"/>
          </w:rPr>
          <w:t>Založení výskytu</w:t>
        </w:r>
        <w:r w:rsidR="001E30E8">
          <w:rPr>
            <w:webHidden/>
          </w:rPr>
          <w:tab/>
        </w:r>
        <w:r w:rsidR="001E30E8">
          <w:rPr>
            <w:webHidden/>
          </w:rPr>
          <w:fldChar w:fldCharType="begin"/>
        </w:r>
        <w:r w:rsidR="001E30E8">
          <w:rPr>
            <w:webHidden/>
          </w:rPr>
          <w:instrText xml:space="preserve"> PAGEREF _Toc71125519 \h </w:instrText>
        </w:r>
        <w:r w:rsidR="001E30E8">
          <w:rPr>
            <w:webHidden/>
          </w:rPr>
        </w:r>
        <w:r w:rsidR="001E30E8">
          <w:rPr>
            <w:webHidden/>
          </w:rPr>
          <w:fldChar w:fldCharType="separate"/>
        </w:r>
        <w:r w:rsidR="001E30E8">
          <w:rPr>
            <w:webHidden/>
          </w:rPr>
          <w:t>10</w:t>
        </w:r>
        <w:r w:rsidR="001E30E8">
          <w:rPr>
            <w:webHidden/>
          </w:rPr>
          <w:fldChar w:fldCharType="end"/>
        </w:r>
      </w:hyperlink>
    </w:p>
    <w:p w14:paraId="35E7654A" w14:textId="77777777" w:rsidR="001E30E8" w:rsidRDefault="00C32E01">
      <w:pPr>
        <w:pStyle w:val="Obsah3"/>
        <w:rPr>
          <w:rFonts w:asciiTheme="minorHAnsi" w:eastAsiaTheme="minorEastAsia" w:hAnsiTheme="minorHAnsi" w:cstheme="minorBidi"/>
          <w:iCs w:val="0"/>
          <w:sz w:val="22"/>
          <w:szCs w:val="22"/>
        </w:rPr>
      </w:pPr>
      <w:hyperlink w:anchor="_Toc71125520" w:history="1">
        <w:r w:rsidR="001E30E8" w:rsidRPr="00C25CBD">
          <w:rPr>
            <w:rStyle w:val="Hypertextovodkaz"/>
            <w14:scene3d>
              <w14:camera w14:prst="orthographicFront"/>
              <w14:lightRig w14:rig="threePt" w14:dir="t">
                <w14:rot w14:lat="0" w14:lon="0" w14:rev="0"/>
              </w14:lightRig>
            </w14:scene3d>
          </w:rPr>
          <w:t>5.1.2.</w:t>
        </w:r>
        <w:r w:rsidR="001E30E8">
          <w:rPr>
            <w:rFonts w:asciiTheme="minorHAnsi" w:eastAsiaTheme="minorEastAsia" w:hAnsiTheme="minorHAnsi" w:cstheme="minorBidi"/>
            <w:iCs w:val="0"/>
            <w:sz w:val="22"/>
            <w:szCs w:val="22"/>
          </w:rPr>
          <w:tab/>
        </w:r>
        <w:r w:rsidR="001E30E8" w:rsidRPr="00C25CBD">
          <w:rPr>
            <w:rStyle w:val="Hypertextovodkaz"/>
          </w:rPr>
          <w:t>Vyplnění výkazu</w:t>
        </w:r>
        <w:r w:rsidR="001E30E8">
          <w:rPr>
            <w:webHidden/>
          </w:rPr>
          <w:tab/>
        </w:r>
        <w:r w:rsidR="001E30E8">
          <w:rPr>
            <w:webHidden/>
          </w:rPr>
          <w:fldChar w:fldCharType="begin"/>
        </w:r>
        <w:r w:rsidR="001E30E8">
          <w:rPr>
            <w:webHidden/>
          </w:rPr>
          <w:instrText xml:space="preserve"> PAGEREF _Toc71125520 \h </w:instrText>
        </w:r>
        <w:r w:rsidR="001E30E8">
          <w:rPr>
            <w:webHidden/>
          </w:rPr>
        </w:r>
        <w:r w:rsidR="001E30E8">
          <w:rPr>
            <w:webHidden/>
          </w:rPr>
          <w:fldChar w:fldCharType="separate"/>
        </w:r>
        <w:r w:rsidR="001E30E8">
          <w:rPr>
            <w:webHidden/>
          </w:rPr>
          <w:t>13</w:t>
        </w:r>
        <w:r w:rsidR="001E30E8">
          <w:rPr>
            <w:webHidden/>
          </w:rPr>
          <w:fldChar w:fldCharType="end"/>
        </w:r>
      </w:hyperlink>
    </w:p>
    <w:p w14:paraId="09259297" w14:textId="77777777" w:rsidR="001E30E8" w:rsidRDefault="00C32E01">
      <w:pPr>
        <w:pStyle w:val="Obsah3"/>
        <w:rPr>
          <w:rFonts w:asciiTheme="minorHAnsi" w:eastAsiaTheme="minorEastAsia" w:hAnsiTheme="minorHAnsi" w:cstheme="minorBidi"/>
          <w:iCs w:val="0"/>
          <w:sz w:val="22"/>
          <w:szCs w:val="22"/>
        </w:rPr>
      </w:pPr>
      <w:hyperlink w:anchor="_Toc71125521" w:history="1">
        <w:r w:rsidR="001E30E8" w:rsidRPr="00C25CBD">
          <w:rPr>
            <w:rStyle w:val="Hypertextovodkaz"/>
            <w14:scene3d>
              <w14:camera w14:prst="orthographicFront"/>
              <w14:lightRig w14:rig="threePt" w14:dir="t">
                <w14:rot w14:lat="0" w14:lon="0" w14:rev="0"/>
              </w14:lightRig>
            </w14:scene3d>
          </w:rPr>
          <w:t>5.1.3.</w:t>
        </w:r>
        <w:r w:rsidR="001E30E8">
          <w:rPr>
            <w:rFonts w:asciiTheme="minorHAnsi" w:eastAsiaTheme="minorEastAsia" w:hAnsiTheme="minorHAnsi" w:cstheme="minorBidi"/>
            <w:iCs w:val="0"/>
            <w:sz w:val="22"/>
            <w:szCs w:val="22"/>
          </w:rPr>
          <w:tab/>
        </w:r>
        <w:r w:rsidR="001E30E8" w:rsidRPr="00C25CBD">
          <w:rPr>
            <w:rStyle w:val="Hypertextovodkaz"/>
          </w:rPr>
          <w:t>Odeslání vstupní zprávy</w:t>
        </w:r>
        <w:r w:rsidR="001E30E8">
          <w:rPr>
            <w:webHidden/>
          </w:rPr>
          <w:tab/>
        </w:r>
        <w:r w:rsidR="001E30E8">
          <w:rPr>
            <w:webHidden/>
          </w:rPr>
          <w:fldChar w:fldCharType="begin"/>
        </w:r>
        <w:r w:rsidR="001E30E8">
          <w:rPr>
            <w:webHidden/>
          </w:rPr>
          <w:instrText xml:space="preserve"> PAGEREF _Toc71125521 \h </w:instrText>
        </w:r>
        <w:r w:rsidR="001E30E8">
          <w:rPr>
            <w:webHidden/>
          </w:rPr>
        </w:r>
        <w:r w:rsidR="001E30E8">
          <w:rPr>
            <w:webHidden/>
          </w:rPr>
          <w:fldChar w:fldCharType="separate"/>
        </w:r>
        <w:r w:rsidR="001E30E8">
          <w:rPr>
            <w:webHidden/>
          </w:rPr>
          <w:t>15</w:t>
        </w:r>
        <w:r w:rsidR="001E30E8">
          <w:rPr>
            <w:webHidden/>
          </w:rPr>
          <w:fldChar w:fldCharType="end"/>
        </w:r>
      </w:hyperlink>
    </w:p>
    <w:p w14:paraId="01756202" w14:textId="77777777" w:rsidR="001E30E8" w:rsidRDefault="00C32E01">
      <w:pPr>
        <w:pStyle w:val="Obsah3"/>
        <w:rPr>
          <w:rFonts w:asciiTheme="minorHAnsi" w:eastAsiaTheme="minorEastAsia" w:hAnsiTheme="minorHAnsi" w:cstheme="minorBidi"/>
          <w:iCs w:val="0"/>
          <w:sz w:val="22"/>
          <w:szCs w:val="22"/>
        </w:rPr>
      </w:pPr>
      <w:hyperlink w:anchor="_Toc71125522" w:history="1">
        <w:r w:rsidR="001E30E8" w:rsidRPr="00C25CBD">
          <w:rPr>
            <w:rStyle w:val="Hypertextovodkaz"/>
            <w14:scene3d>
              <w14:camera w14:prst="orthographicFront"/>
              <w14:lightRig w14:rig="threePt" w14:dir="t">
                <w14:rot w14:lat="0" w14:lon="0" w14:rev="0"/>
              </w14:lightRig>
            </w14:scene3d>
          </w:rPr>
          <w:t>5.1.4.</w:t>
        </w:r>
        <w:r w:rsidR="001E30E8">
          <w:rPr>
            <w:rFonts w:asciiTheme="minorHAnsi" w:eastAsiaTheme="minorEastAsia" w:hAnsiTheme="minorHAnsi" w:cstheme="minorBidi"/>
            <w:iCs w:val="0"/>
            <w:sz w:val="22"/>
            <w:szCs w:val="22"/>
          </w:rPr>
          <w:tab/>
        </w:r>
        <w:r w:rsidR="001E30E8" w:rsidRPr="00C25CBD">
          <w:rPr>
            <w:rStyle w:val="Hypertextovodkaz"/>
          </w:rPr>
          <w:t>Opravy a doplnění</w:t>
        </w:r>
        <w:r w:rsidR="001E30E8">
          <w:rPr>
            <w:webHidden/>
          </w:rPr>
          <w:tab/>
        </w:r>
        <w:r w:rsidR="001E30E8">
          <w:rPr>
            <w:webHidden/>
          </w:rPr>
          <w:fldChar w:fldCharType="begin"/>
        </w:r>
        <w:r w:rsidR="001E30E8">
          <w:rPr>
            <w:webHidden/>
          </w:rPr>
          <w:instrText xml:space="preserve"> PAGEREF _Toc71125522 \h </w:instrText>
        </w:r>
        <w:r w:rsidR="001E30E8">
          <w:rPr>
            <w:webHidden/>
          </w:rPr>
        </w:r>
        <w:r w:rsidR="001E30E8">
          <w:rPr>
            <w:webHidden/>
          </w:rPr>
          <w:fldChar w:fldCharType="separate"/>
        </w:r>
        <w:r w:rsidR="001E30E8">
          <w:rPr>
            <w:webHidden/>
          </w:rPr>
          <w:t>18</w:t>
        </w:r>
        <w:r w:rsidR="001E30E8">
          <w:rPr>
            <w:webHidden/>
          </w:rPr>
          <w:fldChar w:fldCharType="end"/>
        </w:r>
      </w:hyperlink>
    </w:p>
    <w:p w14:paraId="0F3D8E38" w14:textId="77777777" w:rsidR="001E30E8" w:rsidRDefault="00C32E01">
      <w:pPr>
        <w:pStyle w:val="Obsah2"/>
        <w:rPr>
          <w:rFonts w:asciiTheme="minorHAnsi" w:eastAsiaTheme="minorEastAsia" w:hAnsiTheme="minorHAnsi" w:cstheme="minorBidi"/>
          <w:sz w:val="22"/>
          <w:szCs w:val="22"/>
        </w:rPr>
      </w:pPr>
      <w:hyperlink w:anchor="_Toc71125523" w:history="1">
        <w:r w:rsidR="001E30E8" w:rsidRPr="00C25CBD">
          <w:rPr>
            <w:rStyle w:val="Hypertextovodkaz"/>
          </w:rPr>
          <w:t>5.3.</w:t>
        </w:r>
        <w:r w:rsidR="001E30E8">
          <w:rPr>
            <w:rFonts w:asciiTheme="minorHAnsi" w:eastAsiaTheme="minorEastAsia" w:hAnsiTheme="minorHAnsi" w:cstheme="minorBidi"/>
            <w:sz w:val="22"/>
            <w:szCs w:val="22"/>
          </w:rPr>
          <w:tab/>
        </w:r>
        <w:r w:rsidR="001E30E8" w:rsidRPr="00C25CBD">
          <w:rPr>
            <w:rStyle w:val="Hypertextovodkaz"/>
          </w:rPr>
          <w:t>Pololetní zpráva</w:t>
        </w:r>
        <w:r w:rsidR="001E30E8">
          <w:rPr>
            <w:webHidden/>
          </w:rPr>
          <w:tab/>
        </w:r>
        <w:r w:rsidR="001E30E8">
          <w:rPr>
            <w:webHidden/>
          </w:rPr>
          <w:fldChar w:fldCharType="begin"/>
        </w:r>
        <w:r w:rsidR="001E30E8">
          <w:rPr>
            <w:webHidden/>
          </w:rPr>
          <w:instrText xml:space="preserve"> PAGEREF _Toc71125523 \h </w:instrText>
        </w:r>
        <w:r w:rsidR="001E30E8">
          <w:rPr>
            <w:webHidden/>
          </w:rPr>
        </w:r>
        <w:r w:rsidR="001E30E8">
          <w:rPr>
            <w:webHidden/>
          </w:rPr>
          <w:fldChar w:fldCharType="separate"/>
        </w:r>
        <w:r w:rsidR="001E30E8">
          <w:rPr>
            <w:webHidden/>
          </w:rPr>
          <w:t>20</w:t>
        </w:r>
        <w:r w:rsidR="001E30E8">
          <w:rPr>
            <w:webHidden/>
          </w:rPr>
          <w:fldChar w:fldCharType="end"/>
        </w:r>
      </w:hyperlink>
    </w:p>
    <w:p w14:paraId="4EF47897" w14:textId="6E970BBD" w:rsidR="00A14A10" w:rsidRPr="00070582" w:rsidRDefault="000B2202" w:rsidP="00A14A10">
      <w:r w:rsidRPr="00070582">
        <w:rPr>
          <w:b/>
          <w:bCs/>
        </w:rPr>
        <w:fldChar w:fldCharType="end"/>
      </w:r>
    </w:p>
    <w:p w14:paraId="13C30955" w14:textId="77777777" w:rsidR="00C946FB" w:rsidRPr="00070582" w:rsidRDefault="00C946FB" w:rsidP="00F60CAC">
      <w:pPr>
        <w:pStyle w:val="Nadpis1"/>
        <w:sectPr w:rsidR="00C946FB" w:rsidRPr="00070582" w:rsidSect="00572027">
          <w:headerReference w:type="even" r:id="rId14"/>
          <w:headerReference w:type="default" r:id="rId15"/>
          <w:footerReference w:type="default" r:id="rId16"/>
          <w:headerReference w:type="first" r:id="rId17"/>
          <w:pgSz w:w="11906" w:h="16838" w:code="9"/>
          <w:pgMar w:top="1701" w:right="1134" w:bottom="1418" w:left="1418" w:header="567" w:footer="567" w:gutter="0"/>
          <w:cols w:space="708"/>
          <w:titlePg/>
          <w:docGrid w:linePitch="360"/>
        </w:sectPr>
      </w:pPr>
      <w:bookmarkStart w:id="2" w:name="_Ref178490176"/>
    </w:p>
    <w:p w14:paraId="1D36CE73" w14:textId="591B6C2F" w:rsidR="00F969C1" w:rsidRDefault="006F2B07" w:rsidP="00E2221D">
      <w:pPr>
        <w:pStyle w:val="Nadpis1"/>
      </w:pPr>
      <w:bookmarkStart w:id="3" w:name="_Toc484789137"/>
      <w:bookmarkStart w:id="4" w:name="_Toc491853854"/>
      <w:bookmarkStart w:id="5" w:name="_Toc71125504"/>
      <w:bookmarkEnd w:id="2"/>
      <w:r w:rsidRPr="00070582">
        <w:lastRenderedPageBreak/>
        <w:t>Účel dokumentu</w:t>
      </w:r>
      <w:bookmarkEnd w:id="3"/>
      <w:bookmarkEnd w:id="4"/>
      <w:bookmarkEnd w:id="5"/>
      <w:r w:rsidR="00811931">
        <w:t xml:space="preserve"> </w:t>
      </w:r>
    </w:p>
    <w:p w14:paraId="7003C63F" w14:textId="77777777" w:rsidR="00307F28" w:rsidRDefault="00307F28" w:rsidP="00307F28">
      <w:bookmarkStart w:id="6" w:name="_Toc488768724"/>
      <w:r w:rsidRPr="00901AE9">
        <w:t>Dokument shrnuje podstatné informace z</w:t>
      </w:r>
      <w:r>
        <w:t>:</w:t>
      </w:r>
    </w:p>
    <w:p w14:paraId="5BD94B75" w14:textId="77777777" w:rsidR="00307F28" w:rsidRDefault="00C32E01" w:rsidP="00307F28">
      <w:pPr>
        <w:pStyle w:val="Odstavecseseznamem"/>
        <w:numPr>
          <w:ilvl w:val="0"/>
          <w:numId w:val="30"/>
        </w:numPr>
        <w:spacing w:after="160" w:line="259" w:lineRule="auto"/>
        <w:jc w:val="left"/>
      </w:pPr>
      <w:hyperlink r:id="rId18" w:history="1">
        <w:r w:rsidR="00307F28">
          <w:rPr>
            <w:rStyle w:val="Hypertextovodkaz"/>
          </w:rPr>
          <w:t>n</w:t>
        </w:r>
        <w:r w:rsidR="00307F28" w:rsidRPr="004963A7">
          <w:rPr>
            <w:rStyle w:val="Hypertextovodkaz"/>
          </w:rPr>
          <w:t>ařízení ESEF</w:t>
        </w:r>
      </w:hyperlink>
      <w:r w:rsidR="00307F28" w:rsidRPr="00901AE9">
        <w:rPr>
          <w:rStyle w:val="Znakapoznpodarou"/>
        </w:rPr>
        <w:footnoteReference w:id="2"/>
      </w:r>
      <w:r w:rsidR="00307F28" w:rsidRPr="00901AE9">
        <w:t>,</w:t>
      </w:r>
      <w:r w:rsidR="00307F28">
        <w:t xml:space="preserve"> dále Nařízení;</w:t>
      </w:r>
      <w:r w:rsidR="00307F28" w:rsidRPr="00901AE9">
        <w:t xml:space="preserve"> </w:t>
      </w:r>
    </w:p>
    <w:p w14:paraId="3A30A8FC" w14:textId="77777777" w:rsidR="00307F28" w:rsidRPr="004963A7" w:rsidRDefault="00307F28" w:rsidP="00307F28">
      <w:pPr>
        <w:pStyle w:val="Odstavecseseznamem"/>
        <w:numPr>
          <w:ilvl w:val="0"/>
          <w:numId w:val="30"/>
        </w:numPr>
        <w:spacing w:after="160" w:line="259" w:lineRule="auto"/>
        <w:jc w:val="left"/>
      </w:pPr>
      <w:r w:rsidRPr="00901AE9">
        <w:t xml:space="preserve">materiálu </w:t>
      </w:r>
      <w:hyperlink r:id="rId19" w:history="1">
        <w:r w:rsidRPr="004963A7">
          <w:rPr>
            <w:rStyle w:val="Hypertextovodkaz"/>
            <w:lang w:val="en-GB"/>
          </w:rPr>
          <w:t>ESMA ESEF Reporting Manual</w:t>
        </w:r>
      </w:hyperlink>
      <w:r w:rsidRPr="004963A7">
        <w:rPr>
          <w:lang w:val="en-GB"/>
        </w:rPr>
        <w:t xml:space="preserve"> – Preparation of Annual Financial Reports in Inline XBRL</w:t>
      </w:r>
      <w:r w:rsidRPr="008003F6">
        <w:t>, dále Manuál</w:t>
      </w:r>
      <w:r>
        <w:rPr>
          <w:lang w:val="en-GB"/>
        </w:rPr>
        <w:t>;</w:t>
      </w:r>
    </w:p>
    <w:p w14:paraId="77CFB172" w14:textId="77777777" w:rsidR="00307F28" w:rsidRDefault="00307F28" w:rsidP="00307F28">
      <w:pPr>
        <w:pStyle w:val="Odstavecseseznamem"/>
        <w:numPr>
          <w:ilvl w:val="0"/>
          <w:numId w:val="30"/>
        </w:numPr>
        <w:spacing w:after="160" w:line="259" w:lineRule="auto"/>
        <w:jc w:val="left"/>
      </w:pPr>
      <w:r>
        <w:t>požadavků</w:t>
      </w:r>
      <w:r w:rsidRPr="00901AE9">
        <w:t xml:space="preserve"> ČNB, resp. </w:t>
      </w:r>
      <w:hyperlink r:id="rId20" w:history="1">
        <w:r w:rsidRPr="004963A7">
          <w:rPr>
            <w:rStyle w:val="Hypertextovodkaz"/>
          </w:rPr>
          <w:t>sběrného systému SDAT</w:t>
        </w:r>
      </w:hyperlink>
      <w:r>
        <w:t>;</w:t>
      </w:r>
    </w:p>
    <w:p w14:paraId="75D763D0" w14:textId="366F1614" w:rsidR="00307F28" w:rsidRDefault="00307F28" w:rsidP="00307F28">
      <w:r>
        <w:t xml:space="preserve">pro vykazování pololetních a výročních </w:t>
      </w:r>
      <w:r w:rsidR="00343552">
        <w:t xml:space="preserve">finančních </w:t>
      </w:r>
      <w:r>
        <w:t>zpráv emitentů cenných papírů.</w:t>
      </w:r>
      <w:r w:rsidRPr="00901AE9">
        <w:t xml:space="preserve"> </w:t>
      </w:r>
    </w:p>
    <w:p w14:paraId="231DB925" w14:textId="67C81AA2" w:rsidR="006F2B07" w:rsidRDefault="006F2B07" w:rsidP="006F2B07"/>
    <w:p w14:paraId="4DE4E010" w14:textId="4C528043" w:rsidR="00835F95" w:rsidRDefault="00807D52" w:rsidP="00835F95">
      <w:pPr>
        <w:pStyle w:val="Nadpis1"/>
      </w:pPr>
      <w:bookmarkStart w:id="7" w:name="_Toc71125505"/>
      <w:r>
        <w:lastRenderedPageBreak/>
        <w:t>S</w:t>
      </w:r>
      <w:r w:rsidR="000836DC">
        <w:t>ystém SDAT</w:t>
      </w:r>
      <w:bookmarkEnd w:id="7"/>
    </w:p>
    <w:p w14:paraId="4724F9D1" w14:textId="634C07EE" w:rsidR="006F6757" w:rsidRDefault="000836DC" w:rsidP="006F6757">
      <w:pPr>
        <w:pStyle w:val="Nadpis2"/>
      </w:pPr>
      <w:bookmarkStart w:id="8" w:name="_Toc71125506"/>
      <w:r>
        <w:t>Základní informace</w:t>
      </w:r>
      <w:bookmarkEnd w:id="8"/>
    </w:p>
    <w:p w14:paraId="0CA62FED" w14:textId="3317E512" w:rsidR="00DB73CA" w:rsidRPr="00572027" w:rsidRDefault="000836DC" w:rsidP="000836DC">
      <w:r>
        <w:t xml:space="preserve">Sběr výročních a pololetních finančních zpráv od emitentů cenných papírů bude od 1. 12. 2020 zajišťován systémem  SDAT – sběr dat ČNB. Systém umožnuje vykázat dvěma způsoby, prostřednictvím webové aplikace, nebo prostřednictvím webových služeb. Vzhledem k charakteru a periodicitě předmětných výkazů se přepokládá, že budou vykazovány prostřednictvím webové aplikace SDAT, tj. ručním vyplněním formuláře a uploadu souboru s příslušnou zprávou. </w:t>
      </w:r>
      <w:r w:rsidRPr="00E306D4">
        <w:t xml:space="preserve">Obecná uživatelská dokumentace k vykazování je dostupná v rámci webové aplikace na </w:t>
      </w:r>
      <w:hyperlink r:id="rId21" w:history="1">
        <w:r w:rsidRPr="00E306D4">
          <w:rPr>
            <w:rStyle w:val="Hypertextovodkaz"/>
          </w:rPr>
          <w:t>této adrese</w:t>
        </w:r>
      </w:hyperlink>
      <w:r>
        <w:t xml:space="preserve">.  Zároveň je součástí tohoto dokumentu v kapitole </w:t>
      </w:r>
      <w:r>
        <w:fldChar w:fldCharType="begin"/>
      </w:r>
      <w:r>
        <w:instrText xml:space="preserve"> REF _Ref54703179 \h  \* MERGEFORMAT </w:instrText>
      </w:r>
      <w:r>
        <w:fldChar w:fldCharType="separate"/>
      </w:r>
      <w:r>
        <w:t>Odeslání v SDAT</w:t>
      </w:r>
      <w:r>
        <w:fldChar w:fldCharType="end"/>
      </w:r>
      <w:r>
        <w:t xml:space="preserve"> návod, jak vykazovat výkazy pro pololet</w:t>
      </w:r>
      <w:r w:rsidR="00343552">
        <w:t>n</w:t>
      </w:r>
      <w:r>
        <w:t xml:space="preserve">í a výroční </w:t>
      </w:r>
      <w:r w:rsidR="00343552">
        <w:t xml:space="preserve">finanční </w:t>
      </w:r>
      <w:r>
        <w:t>zprávy</w:t>
      </w:r>
      <w:r w:rsidR="009E3A47">
        <w:t xml:space="preserve"> – doporučujeme vyzkoušení v testovacím prostředí SDAT</w:t>
      </w:r>
      <w:r>
        <w:t>.</w:t>
      </w:r>
    </w:p>
    <w:p w14:paraId="37A5B44E" w14:textId="68223F4A" w:rsidR="00DB73CA" w:rsidRDefault="00DB73CA" w:rsidP="00702CEF">
      <w:pPr>
        <w:pStyle w:val="Nadpis2"/>
      </w:pPr>
      <w:r>
        <w:t xml:space="preserve"> </w:t>
      </w:r>
      <w:bookmarkStart w:id="9" w:name="_Toc71125507"/>
      <w:r w:rsidR="000836DC">
        <w:t>Registrace do SDAT</w:t>
      </w:r>
      <w:bookmarkEnd w:id="9"/>
    </w:p>
    <w:p w14:paraId="78B90125" w14:textId="77777777" w:rsidR="00E020D6" w:rsidRPr="00E020D6" w:rsidRDefault="00E020D6" w:rsidP="00E020D6">
      <w:r w:rsidRPr="00E020D6">
        <w:t xml:space="preserve">Základním předpokladem pro vykazování do SDAT je existence alespoň jednoho uživatelského účtu, prostřednictvím kterého bude vykazování probíhat. </w:t>
      </w:r>
    </w:p>
    <w:p w14:paraId="244C0DDB" w14:textId="77777777" w:rsidR="006B7CF2" w:rsidRDefault="00E020D6" w:rsidP="00E020D6">
      <w:r w:rsidRPr="009E3A47">
        <w:rPr>
          <w:b/>
        </w:rPr>
        <w:t>V případě že vaše společnost ještě nemá zřízen administrátorský účet</w:t>
      </w:r>
      <w:r w:rsidRPr="00E020D6">
        <w:t xml:space="preserve"> do systému SDAT (</w:t>
      </w:r>
      <w:hyperlink r:id="rId22" w:history="1">
        <w:r w:rsidRPr="00E020D6">
          <w:rPr>
            <w:u w:val="single"/>
          </w:rPr>
          <w:t>https://sdat.cnb.cz/sdat_ext/</w:t>
        </w:r>
      </w:hyperlink>
      <w:r w:rsidR="00A54206" w:rsidRPr="00C6385B">
        <w:t xml:space="preserve"> - provoz, resp. </w:t>
      </w:r>
      <w:hyperlink r:id="rId23" w:history="1">
        <w:r w:rsidR="00A54206" w:rsidRPr="0036256D">
          <w:rPr>
            <w:rStyle w:val="Hypertextovodkaz"/>
          </w:rPr>
          <w:t>https://sdatt.cnb.cz/sdat_ext/</w:t>
        </w:r>
      </w:hyperlink>
      <w:r w:rsidR="00A54206" w:rsidRPr="00C6385B">
        <w:t xml:space="preserve"> - test</w:t>
      </w:r>
      <w:r w:rsidRPr="00E020D6">
        <w:t xml:space="preserve">), zašlete na adresu </w:t>
      </w:r>
      <w:hyperlink r:id="rId24" w:history="1">
        <w:r w:rsidRPr="00E020D6">
          <w:t>sdat@cnb.cz</w:t>
        </w:r>
      </w:hyperlink>
      <w:r w:rsidRPr="00E020D6">
        <w:t xml:space="preserve"> (do předmětu emailu uveďte „SDAT ECP“) požadavek s uvedením právě jednoho uživatele (jméno, příjmení, e-mail) - uživatel bude založen s administrátorským oprávněním</w:t>
      </w:r>
      <w:r w:rsidR="009E3A47">
        <w:t xml:space="preserve"> v produkčním i testovacím prostředí SDAT</w:t>
      </w:r>
      <w:r w:rsidRPr="00E020D6">
        <w:t>.  Tento uživatel následně může kromě samotného vykazování zakládat prostřednictvím webové aplikace SDAT  další uživatele v kontextu spravované osoby (</w:t>
      </w:r>
      <w:r w:rsidRPr="00E020D6">
        <w:rPr>
          <w:u w:val="single"/>
        </w:rPr>
        <w:t xml:space="preserve">dle </w:t>
      </w:r>
      <w:hyperlink r:id="rId25" w:anchor="5.3%20U%C5%BEivatel%C3%A9" w:history="1">
        <w:r w:rsidRPr="00E020D6">
          <w:rPr>
            <w:u w:val="single"/>
          </w:rPr>
          <w:t>dokumentace</w:t>
        </w:r>
      </w:hyperlink>
      <w:r w:rsidRPr="00E020D6">
        <w:t>).</w:t>
      </w:r>
    </w:p>
    <w:p w14:paraId="4FBD5C45" w14:textId="77777777" w:rsidR="006B7CF2" w:rsidRDefault="006B7CF2" w:rsidP="00E020D6">
      <w:r>
        <w:t>Dále je nezbytné vyplnit v profilu vykazující osoby XBRL identifikátor, zpravidla shodný s kódem LEI:</w:t>
      </w:r>
    </w:p>
    <w:p w14:paraId="071AAAFD" w14:textId="77777777" w:rsidR="00840DFB" w:rsidRDefault="006B7CF2" w:rsidP="00E020D6">
      <w:r w:rsidRPr="006B7CF2">
        <w:rPr>
          <w:noProof/>
        </w:rPr>
        <w:drawing>
          <wp:inline distT="0" distB="0" distL="0" distR="0" wp14:anchorId="123A32B5" wp14:editId="21A23C66">
            <wp:extent cx="4273550" cy="91550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81798" cy="917268"/>
                    </a:xfrm>
                    <a:prstGeom prst="rect">
                      <a:avLst/>
                    </a:prstGeom>
                  </pic:spPr>
                </pic:pic>
              </a:graphicData>
            </a:graphic>
          </wp:inline>
        </w:drawing>
      </w:r>
    </w:p>
    <w:p w14:paraId="17EDD9C5" w14:textId="3363F19D" w:rsidR="00840DFB" w:rsidRDefault="00840DFB" w:rsidP="00E020D6">
      <w:r>
        <w:t>Hodnota se zadává v části Doplňující informace:</w:t>
      </w:r>
    </w:p>
    <w:p w14:paraId="6C6DDD41" w14:textId="251E569F" w:rsidR="00E020D6" w:rsidRPr="00E020D6" w:rsidRDefault="006B7CF2" w:rsidP="00E020D6">
      <w:r w:rsidRPr="006B7CF2">
        <w:rPr>
          <w:noProof/>
        </w:rPr>
        <w:drawing>
          <wp:inline distT="0" distB="0" distL="0" distR="0" wp14:anchorId="5A4FAC06" wp14:editId="54289188">
            <wp:extent cx="2000250" cy="840253"/>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06447" cy="842856"/>
                    </a:xfrm>
                    <a:prstGeom prst="rect">
                      <a:avLst/>
                    </a:prstGeom>
                  </pic:spPr>
                </pic:pic>
              </a:graphicData>
            </a:graphic>
          </wp:inline>
        </w:drawing>
      </w:r>
      <w:r w:rsidR="00E020D6" w:rsidRPr="00E020D6">
        <w:t xml:space="preserve"> </w:t>
      </w:r>
    </w:p>
    <w:p w14:paraId="4DCDE758" w14:textId="77777777" w:rsidR="00E020D6" w:rsidRDefault="00E020D6" w:rsidP="00E020D6">
      <w:pPr>
        <w:pStyle w:val="Nadpis2"/>
      </w:pPr>
      <w:bookmarkStart w:id="10" w:name="_Toc71125508"/>
      <w:r>
        <w:t>Výkazy</w:t>
      </w:r>
      <w:bookmarkEnd w:id="10"/>
    </w:p>
    <w:p w14:paraId="03E7599E" w14:textId="75620E43" w:rsidR="00702CEF" w:rsidRDefault="00E020D6" w:rsidP="00E020D6">
      <w:r>
        <w:t xml:space="preserve">Systém SDAT organizuje výkazy do tzv. vykazovacích rámců podle oblasti výkaznictví, do které patří. Definice výkazů a vykazovací povinnosti je veřejně dostupná ve webové aplikaci SDAT, v části </w:t>
      </w:r>
      <w:hyperlink r:id="rId28" w:history="1">
        <w:r w:rsidRPr="0020462D">
          <w:rPr>
            <w:rStyle w:val="Hypertextovodkaz"/>
          </w:rPr>
          <w:t>Metodické informace</w:t>
        </w:r>
      </w:hyperlink>
      <w:r>
        <w:t xml:space="preserve">. Výkazy týkající se výročních a pololetních </w:t>
      </w:r>
      <w:r w:rsidR="00343552">
        <w:t xml:space="preserve">finančních </w:t>
      </w:r>
      <w:r>
        <w:t xml:space="preserve">zpráv emitentů cenných papírů jsou zařazeny do vykazovacího rámce </w:t>
      </w:r>
      <w:r w:rsidRPr="0020462D">
        <w:rPr>
          <w:b/>
        </w:rPr>
        <w:t>ECP – Emitenti cenných papírů</w:t>
      </w:r>
      <w:r>
        <w:t>.</w:t>
      </w:r>
    </w:p>
    <w:p w14:paraId="398230A3" w14:textId="440033AC" w:rsidR="00572027" w:rsidRDefault="00310BC1" w:rsidP="00E020D6">
      <w:r w:rsidRPr="00310BC1">
        <w:rPr>
          <w:noProof/>
        </w:rPr>
        <w:lastRenderedPageBreak/>
        <w:drawing>
          <wp:inline distT="0" distB="0" distL="0" distR="0" wp14:anchorId="56CB2D3E" wp14:editId="48D7F576">
            <wp:extent cx="5939790" cy="3024835"/>
            <wp:effectExtent l="0" t="0" r="3810" b="444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3024835"/>
                    </a:xfrm>
                    <a:prstGeom prst="rect">
                      <a:avLst/>
                    </a:prstGeom>
                  </pic:spPr>
                </pic:pic>
              </a:graphicData>
            </a:graphic>
          </wp:inline>
        </w:drawing>
      </w:r>
    </w:p>
    <w:p w14:paraId="04B2CFCB" w14:textId="65AA87AA" w:rsidR="00E020D6" w:rsidRDefault="00E020D6" w:rsidP="00E020D6">
      <w:r w:rsidRPr="0020462D">
        <w:rPr>
          <w:b/>
        </w:rPr>
        <w:t xml:space="preserve">Pololetní </w:t>
      </w:r>
      <w:r>
        <w:rPr>
          <w:b/>
        </w:rPr>
        <w:t xml:space="preserve">finanční </w:t>
      </w:r>
      <w:r w:rsidRPr="0020462D">
        <w:rPr>
          <w:b/>
        </w:rPr>
        <w:t>zprávy</w:t>
      </w:r>
      <w:r>
        <w:t xml:space="preserve"> jsou zasílány ve formátu </w:t>
      </w:r>
      <w:r w:rsidRPr="0020462D">
        <w:rPr>
          <w:b/>
        </w:rPr>
        <w:t>PDF</w:t>
      </w:r>
      <w:r>
        <w:t xml:space="preserve"> prostřednictvím výkazu </w:t>
      </w:r>
      <w:r w:rsidRPr="0020462D">
        <w:rPr>
          <w:b/>
        </w:rPr>
        <w:t>PO</w:t>
      </w:r>
      <w:r w:rsidR="00343552">
        <w:rPr>
          <w:b/>
        </w:rPr>
        <w:t>FIZE</w:t>
      </w:r>
      <w:r w:rsidRPr="0020462D">
        <w:rPr>
          <w:b/>
        </w:rPr>
        <w:t>10</w:t>
      </w:r>
      <w:r>
        <w:t>.</w:t>
      </w:r>
    </w:p>
    <w:p w14:paraId="5ADA46FB" w14:textId="39677ACC" w:rsidR="00E020D6" w:rsidRDefault="00E020D6" w:rsidP="00E020D6">
      <w:r w:rsidRPr="0020462D">
        <w:rPr>
          <w:b/>
        </w:rPr>
        <w:t xml:space="preserve">Výroční </w:t>
      </w:r>
      <w:r>
        <w:rPr>
          <w:b/>
        </w:rPr>
        <w:t xml:space="preserve">finanční </w:t>
      </w:r>
      <w:r w:rsidRPr="0020462D">
        <w:rPr>
          <w:b/>
        </w:rPr>
        <w:t>zprávy</w:t>
      </w:r>
      <w:r>
        <w:t xml:space="preserve"> jsou zasílány prostřednictvím výkazu </w:t>
      </w:r>
      <w:r w:rsidRPr="0020462D">
        <w:rPr>
          <w:b/>
        </w:rPr>
        <w:t>VYFIZE10</w:t>
      </w:r>
      <w:r>
        <w:t xml:space="preserve">. </w:t>
      </w:r>
      <w:r w:rsidRPr="00901AE9">
        <w:t xml:space="preserve">Formát pro výroční finanční zprávu je </w:t>
      </w:r>
      <w:r>
        <w:t xml:space="preserve">dle </w:t>
      </w:r>
      <w:r w:rsidRPr="00901AE9">
        <w:t xml:space="preserve">čl. 3 Nařízení </w:t>
      </w:r>
      <w:r w:rsidRPr="0020462D">
        <w:rPr>
          <w:b/>
        </w:rPr>
        <w:t>XHTML</w:t>
      </w:r>
      <w:r>
        <w:rPr>
          <w:rStyle w:val="Znakapoznpodarou"/>
        </w:rPr>
        <w:footnoteReference w:id="3"/>
      </w:r>
      <w:r w:rsidRPr="00901AE9">
        <w:t xml:space="preserve">. Obsahuje-li výroční finanční zpráva konsolidovanou účetní uzávěrku podle IFRS, bude tato značkována dle specifikací </w:t>
      </w:r>
      <w:r w:rsidRPr="0020462D">
        <w:rPr>
          <w:b/>
        </w:rPr>
        <w:t>Inline XBRL</w:t>
      </w:r>
      <w:r w:rsidRPr="00901AE9">
        <w:t xml:space="preserve"> stanovených v příloze III Nařízení.</w:t>
      </w:r>
    </w:p>
    <w:p w14:paraId="02E1F9C8" w14:textId="77777777" w:rsidR="00E020D6" w:rsidRDefault="00E020D6" w:rsidP="00E020D6"/>
    <w:p w14:paraId="32382508" w14:textId="77777777" w:rsidR="00E020D6" w:rsidRDefault="00E020D6" w:rsidP="00E020D6">
      <w:r>
        <w:t>Výše popsané shrnuje tato tabulka:</w:t>
      </w:r>
    </w:p>
    <w:tbl>
      <w:tblPr>
        <w:tblW w:w="5000" w:type="pct"/>
        <w:tblCellMar>
          <w:left w:w="0" w:type="dxa"/>
          <w:right w:w="0" w:type="dxa"/>
        </w:tblCellMar>
        <w:tblLook w:val="04A0" w:firstRow="1" w:lastRow="0" w:firstColumn="1" w:lastColumn="0" w:noHBand="0" w:noVBand="1"/>
      </w:tblPr>
      <w:tblGrid>
        <w:gridCol w:w="1579"/>
        <w:gridCol w:w="1267"/>
        <w:gridCol w:w="1700"/>
        <w:gridCol w:w="3283"/>
        <w:gridCol w:w="1545"/>
      </w:tblGrid>
      <w:tr w:rsidR="00572027" w14:paraId="5E439CC5" w14:textId="77777777" w:rsidTr="00572027">
        <w:tc>
          <w:tcPr>
            <w:tcW w:w="842" w:type="pct"/>
            <w:tcBorders>
              <w:top w:val="single" w:sz="8" w:space="0" w:color="auto"/>
              <w:left w:val="single" w:sz="8" w:space="0" w:color="auto"/>
              <w:bottom w:val="single" w:sz="8" w:space="0" w:color="auto"/>
              <w:right w:val="single" w:sz="8" w:space="0" w:color="auto"/>
            </w:tcBorders>
            <w:shd w:val="clear" w:color="auto" w:fill="C6D9F1"/>
          </w:tcPr>
          <w:p w14:paraId="2EF1604D" w14:textId="77777777" w:rsidR="00E020D6" w:rsidRDefault="00E020D6" w:rsidP="00F171EE">
            <w:pPr>
              <w:jc w:val="center"/>
            </w:pPr>
            <w:r>
              <w:t>Vykazovací rámec</w:t>
            </w:r>
          </w:p>
        </w:tc>
        <w:tc>
          <w:tcPr>
            <w:tcW w:w="676" w:type="pct"/>
            <w:tcBorders>
              <w:top w:val="single" w:sz="8" w:space="0" w:color="auto"/>
              <w:left w:val="single" w:sz="8" w:space="0" w:color="auto"/>
              <w:bottom w:val="single" w:sz="8" w:space="0" w:color="auto"/>
              <w:right w:val="single" w:sz="8" w:space="0" w:color="auto"/>
            </w:tcBorders>
            <w:shd w:val="clear" w:color="auto" w:fill="C6D9F1"/>
          </w:tcPr>
          <w:p w14:paraId="7D0843E2" w14:textId="77777777" w:rsidR="00E020D6" w:rsidRDefault="00E020D6" w:rsidP="00F171EE">
            <w:pPr>
              <w:jc w:val="center"/>
            </w:pPr>
            <w:r>
              <w:t>Výkaz kód</w:t>
            </w:r>
          </w:p>
        </w:tc>
        <w:tc>
          <w:tcPr>
            <w:tcW w:w="907" w:type="pct"/>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4121341B" w14:textId="77777777" w:rsidR="00E020D6" w:rsidRDefault="00E020D6" w:rsidP="00F171EE">
            <w:pPr>
              <w:jc w:val="center"/>
              <w:rPr>
                <w:rFonts w:ascii="Times New Roman" w:hAnsi="Times New Roman"/>
              </w:rPr>
            </w:pPr>
            <w:r>
              <w:t>Výkaz</w:t>
            </w:r>
          </w:p>
        </w:tc>
        <w:tc>
          <w:tcPr>
            <w:tcW w:w="1751"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31D8C527" w14:textId="77777777" w:rsidR="00E020D6" w:rsidRDefault="00E020D6" w:rsidP="00F171EE">
            <w:pPr>
              <w:jc w:val="center"/>
              <w:rPr>
                <w:rFonts w:ascii="Calibri" w:hAnsi="Calibri"/>
              </w:rPr>
            </w:pPr>
            <w:r>
              <w:t>Varianta</w:t>
            </w:r>
          </w:p>
        </w:tc>
        <w:tc>
          <w:tcPr>
            <w:tcW w:w="824" w:type="pct"/>
            <w:tcBorders>
              <w:top w:val="single" w:sz="8" w:space="0" w:color="auto"/>
              <w:left w:val="nil"/>
              <w:bottom w:val="single" w:sz="8" w:space="0" w:color="auto"/>
              <w:right w:val="single" w:sz="8" w:space="0" w:color="auto"/>
            </w:tcBorders>
            <w:shd w:val="clear" w:color="auto" w:fill="C6D9F1"/>
          </w:tcPr>
          <w:p w14:paraId="64103EBC" w14:textId="77777777" w:rsidR="00E020D6" w:rsidRDefault="00E020D6" w:rsidP="00F171EE">
            <w:pPr>
              <w:jc w:val="center"/>
            </w:pPr>
            <w:r>
              <w:t>Formát</w:t>
            </w:r>
          </w:p>
        </w:tc>
      </w:tr>
      <w:tr w:rsidR="00572027" w14:paraId="3078A9D3" w14:textId="77777777" w:rsidTr="00572027">
        <w:trPr>
          <w:trHeight w:val="210"/>
        </w:trPr>
        <w:tc>
          <w:tcPr>
            <w:tcW w:w="842" w:type="pct"/>
            <w:vMerge w:val="restart"/>
            <w:tcBorders>
              <w:top w:val="nil"/>
              <w:left w:val="single" w:sz="8" w:space="0" w:color="auto"/>
              <w:right w:val="single" w:sz="8" w:space="0" w:color="auto"/>
            </w:tcBorders>
          </w:tcPr>
          <w:p w14:paraId="62E20FAD" w14:textId="77777777" w:rsidR="00572027" w:rsidRDefault="00572027" w:rsidP="00F171EE">
            <w:pPr>
              <w:jc w:val="center"/>
            </w:pPr>
            <w:r>
              <w:t>Emitenti cenných papírů</w:t>
            </w:r>
          </w:p>
        </w:tc>
        <w:tc>
          <w:tcPr>
            <w:tcW w:w="676" w:type="pct"/>
            <w:vMerge w:val="restart"/>
            <w:tcBorders>
              <w:top w:val="nil"/>
              <w:left w:val="single" w:sz="8" w:space="0" w:color="auto"/>
              <w:right w:val="single" w:sz="8" w:space="0" w:color="auto"/>
            </w:tcBorders>
          </w:tcPr>
          <w:p w14:paraId="15803F16" w14:textId="75E3BFA6" w:rsidR="00572027" w:rsidRDefault="00343552" w:rsidP="00343552">
            <w:pPr>
              <w:jc w:val="center"/>
            </w:pPr>
            <w:r>
              <w:t>POFIZE10</w:t>
            </w:r>
          </w:p>
        </w:tc>
        <w:tc>
          <w:tcPr>
            <w:tcW w:w="907" w:type="pct"/>
            <w:vMerge w:val="restart"/>
            <w:tcBorders>
              <w:top w:val="nil"/>
              <w:left w:val="single" w:sz="8" w:space="0" w:color="auto"/>
              <w:right w:val="single" w:sz="8" w:space="0" w:color="auto"/>
            </w:tcBorders>
            <w:tcMar>
              <w:top w:w="0" w:type="dxa"/>
              <w:left w:w="108" w:type="dxa"/>
              <w:bottom w:w="0" w:type="dxa"/>
              <w:right w:w="108" w:type="dxa"/>
            </w:tcMar>
            <w:hideMark/>
          </w:tcPr>
          <w:p w14:paraId="7400DD4C" w14:textId="06DB648E" w:rsidR="00572027" w:rsidRDefault="00572027" w:rsidP="00572027">
            <w:pPr>
              <w:jc w:val="left"/>
              <w:rPr>
                <w:rFonts w:ascii="Calibri" w:hAnsi="Calibri"/>
              </w:rPr>
            </w:pPr>
            <w:r>
              <w:t xml:space="preserve">Pololetní </w:t>
            </w:r>
            <w:r w:rsidR="00343552">
              <w:t xml:space="preserve">finanční </w:t>
            </w:r>
            <w:r>
              <w:t>zpráva emitenta</w:t>
            </w:r>
          </w:p>
        </w:tc>
        <w:tc>
          <w:tcPr>
            <w:tcW w:w="1751" w:type="pct"/>
            <w:tcBorders>
              <w:top w:val="nil"/>
              <w:left w:val="nil"/>
              <w:bottom w:val="single" w:sz="8" w:space="0" w:color="auto"/>
              <w:right w:val="single" w:sz="8" w:space="0" w:color="auto"/>
            </w:tcBorders>
            <w:tcMar>
              <w:top w:w="0" w:type="dxa"/>
              <w:left w:w="108" w:type="dxa"/>
              <w:bottom w:w="0" w:type="dxa"/>
              <w:right w:w="108" w:type="dxa"/>
            </w:tcMar>
            <w:hideMark/>
          </w:tcPr>
          <w:p w14:paraId="60369030" w14:textId="7B6F7C8B" w:rsidR="00572027" w:rsidRPr="00572027" w:rsidRDefault="00572027" w:rsidP="00572027">
            <w:pPr>
              <w:jc w:val="left"/>
            </w:pPr>
            <w:r>
              <w:t xml:space="preserve">Pololetní </w:t>
            </w:r>
            <w:r w:rsidRPr="00901AE9">
              <w:t xml:space="preserve">zpráva </w:t>
            </w:r>
            <w:r>
              <w:t xml:space="preserve">s </w:t>
            </w:r>
            <w:r w:rsidRPr="00901AE9">
              <w:t>konsolidovanou účetní uzávěrk</w:t>
            </w:r>
            <w:r>
              <w:t>o</w:t>
            </w:r>
            <w:r w:rsidRPr="00901AE9">
              <w:t>u podle IFRS</w:t>
            </w:r>
          </w:p>
        </w:tc>
        <w:tc>
          <w:tcPr>
            <w:tcW w:w="824" w:type="pct"/>
            <w:vMerge w:val="restart"/>
            <w:tcBorders>
              <w:top w:val="nil"/>
              <w:left w:val="nil"/>
              <w:right w:val="single" w:sz="8" w:space="0" w:color="auto"/>
            </w:tcBorders>
          </w:tcPr>
          <w:p w14:paraId="28466AB7" w14:textId="4A31DBD8" w:rsidR="00572027" w:rsidRPr="00572027" w:rsidRDefault="00572027" w:rsidP="00572027">
            <w:pPr>
              <w:jc w:val="center"/>
            </w:pPr>
            <w:r>
              <w:t>PDF</w:t>
            </w:r>
          </w:p>
        </w:tc>
      </w:tr>
      <w:tr w:rsidR="00572027" w14:paraId="3F3FB518" w14:textId="77777777" w:rsidTr="00572027">
        <w:trPr>
          <w:trHeight w:val="210"/>
        </w:trPr>
        <w:tc>
          <w:tcPr>
            <w:tcW w:w="842" w:type="pct"/>
            <w:vMerge/>
            <w:tcBorders>
              <w:left w:val="single" w:sz="8" w:space="0" w:color="auto"/>
              <w:right w:val="single" w:sz="8" w:space="0" w:color="auto"/>
            </w:tcBorders>
          </w:tcPr>
          <w:p w14:paraId="05C29260" w14:textId="77777777" w:rsidR="00572027" w:rsidRDefault="00572027" w:rsidP="00F171EE">
            <w:pPr>
              <w:jc w:val="center"/>
            </w:pPr>
          </w:p>
        </w:tc>
        <w:tc>
          <w:tcPr>
            <w:tcW w:w="676" w:type="pct"/>
            <w:vMerge/>
            <w:tcBorders>
              <w:left w:val="single" w:sz="8" w:space="0" w:color="auto"/>
              <w:bottom w:val="single" w:sz="8" w:space="0" w:color="auto"/>
              <w:right w:val="single" w:sz="8" w:space="0" w:color="auto"/>
            </w:tcBorders>
          </w:tcPr>
          <w:p w14:paraId="14761CAF" w14:textId="77777777" w:rsidR="00572027" w:rsidRDefault="00572027" w:rsidP="00F171EE">
            <w:pPr>
              <w:jc w:val="center"/>
            </w:pPr>
          </w:p>
        </w:tc>
        <w:tc>
          <w:tcPr>
            <w:tcW w:w="907" w:type="pct"/>
            <w:vMerge/>
            <w:tcBorders>
              <w:left w:val="single" w:sz="8" w:space="0" w:color="auto"/>
              <w:bottom w:val="single" w:sz="8" w:space="0" w:color="auto"/>
              <w:right w:val="single" w:sz="8" w:space="0" w:color="auto"/>
            </w:tcBorders>
            <w:tcMar>
              <w:top w:w="0" w:type="dxa"/>
              <w:left w:w="108" w:type="dxa"/>
              <w:bottom w:w="0" w:type="dxa"/>
              <w:right w:w="108" w:type="dxa"/>
            </w:tcMar>
          </w:tcPr>
          <w:p w14:paraId="123714B5" w14:textId="77777777" w:rsidR="00572027" w:rsidRDefault="00572027" w:rsidP="00F171EE"/>
        </w:tc>
        <w:tc>
          <w:tcPr>
            <w:tcW w:w="1751" w:type="pct"/>
            <w:tcBorders>
              <w:top w:val="nil"/>
              <w:left w:val="nil"/>
              <w:bottom w:val="single" w:sz="8" w:space="0" w:color="auto"/>
              <w:right w:val="single" w:sz="8" w:space="0" w:color="auto"/>
            </w:tcBorders>
            <w:tcMar>
              <w:top w:w="0" w:type="dxa"/>
              <w:left w:w="108" w:type="dxa"/>
              <w:bottom w:w="0" w:type="dxa"/>
              <w:right w:w="108" w:type="dxa"/>
            </w:tcMar>
          </w:tcPr>
          <w:p w14:paraId="662220E5" w14:textId="6A9AD98B" w:rsidR="00572027" w:rsidRPr="00FF2F0D" w:rsidRDefault="00572027" w:rsidP="00572027">
            <w:pPr>
              <w:jc w:val="left"/>
              <w:rPr>
                <w:rFonts w:ascii="Calibri" w:hAnsi="Calibri"/>
              </w:rPr>
            </w:pPr>
            <w:r>
              <w:t xml:space="preserve">Pololetní </w:t>
            </w:r>
            <w:r w:rsidRPr="00901AE9">
              <w:t xml:space="preserve">zpráva </w:t>
            </w:r>
            <w:r w:rsidR="007B688D">
              <w:t>bez</w:t>
            </w:r>
            <w:r>
              <w:t xml:space="preserve"> </w:t>
            </w:r>
            <w:r w:rsidRPr="00901AE9">
              <w:t>konsolidovan</w:t>
            </w:r>
            <w:r>
              <w:t>é účetní uzávěrky</w:t>
            </w:r>
            <w:r w:rsidRPr="00901AE9">
              <w:t xml:space="preserve"> podle IFRS</w:t>
            </w:r>
          </w:p>
        </w:tc>
        <w:tc>
          <w:tcPr>
            <w:tcW w:w="824" w:type="pct"/>
            <w:vMerge/>
            <w:tcBorders>
              <w:left w:val="nil"/>
              <w:bottom w:val="single" w:sz="8" w:space="0" w:color="auto"/>
              <w:right w:val="single" w:sz="8" w:space="0" w:color="auto"/>
            </w:tcBorders>
          </w:tcPr>
          <w:p w14:paraId="4654D36C" w14:textId="375BC586" w:rsidR="00572027" w:rsidRDefault="00572027" w:rsidP="00572027"/>
        </w:tc>
      </w:tr>
      <w:tr w:rsidR="00572027" w14:paraId="0EBDFE6F" w14:textId="77777777" w:rsidTr="00572027">
        <w:tc>
          <w:tcPr>
            <w:tcW w:w="842" w:type="pct"/>
            <w:vMerge/>
            <w:tcBorders>
              <w:left w:val="single" w:sz="8" w:space="0" w:color="auto"/>
              <w:right w:val="single" w:sz="8" w:space="0" w:color="auto"/>
            </w:tcBorders>
          </w:tcPr>
          <w:p w14:paraId="2017D819" w14:textId="77777777" w:rsidR="00572027" w:rsidRDefault="00572027" w:rsidP="00F171EE">
            <w:pPr>
              <w:jc w:val="center"/>
            </w:pPr>
          </w:p>
        </w:tc>
        <w:tc>
          <w:tcPr>
            <w:tcW w:w="676" w:type="pct"/>
            <w:vMerge w:val="restart"/>
            <w:tcBorders>
              <w:top w:val="nil"/>
              <w:left w:val="single" w:sz="8" w:space="0" w:color="auto"/>
              <w:right w:val="single" w:sz="8" w:space="0" w:color="auto"/>
            </w:tcBorders>
          </w:tcPr>
          <w:p w14:paraId="4DCA05C2" w14:textId="77777777" w:rsidR="00572027" w:rsidRDefault="00572027" w:rsidP="00F171EE">
            <w:pPr>
              <w:jc w:val="center"/>
            </w:pPr>
            <w:r>
              <w:t>VYFIZE10</w:t>
            </w:r>
          </w:p>
        </w:tc>
        <w:tc>
          <w:tcPr>
            <w:tcW w:w="907" w:type="pct"/>
            <w:vMerge w:val="restart"/>
            <w:tcBorders>
              <w:top w:val="nil"/>
              <w:left w:val="single" w:sz="8" w:space="0" w:color="auto"/>
              <w:right w:val="single" w:sz="8" w:space="0" w:color="auto"/>
            </w:tcBorders>
            <w:tcMar>
              <w:top w:w="0" w:type="dxa"/>
              <w:left w:w="108" w:type="dxa"/>
              <w:bottom w:w="0" w:type="dxa"/>
              <w:right w:w="108" w:type="dxa"/>
            </w:tcMar>
          </w:tcPr>
          <w:p w14:paraId="5A4BB2AD" w14:textId="77777777" w:rsidR="00572027" w:rsidRPr="00572027" w:rsidRDefault="00572027" w:rsidP="00572027">
            <w:pPr>
              <w:jc w:val="left"/>
              <w:rPr>
                <w:rFonts w:cs="Arial"/>
              </w:rPr>
            </w:pPr>
            <w:r w:rsidRPr="00572027">
              <w:rPr>
                <w:rFonts w:cs="Arial"/>
              </w:rPr>
              <w:t>Výroční finanční zpráva dle ESEF</w:t>
            </w:r>
          </w:p>
        </w:tc>
        <w:tc>
          <w:tcPr>
            <w:tcW w:w="1751" w:type="pct"/>
            <w:tcBorders>
              <w:top w:val="nil"/>
              <w:left w:val="nil"/>
              <w:bottom w:val="single" w:sz="8" w:space="0" w:color="auto"/>
              <w:right w:val="single" w:sz="8" w:space="0" w:color="auto"/>
            </w:tcBorders>
            <w:tcMar>
              <w:top w:w="0" w:type="dxa"/>
              <w:left w:w="108" w:type="dxa"/>
              <w:bottom w:w="0" w:type="dxa"/>
              <w:right w:w="108" w:type="dxa"/>
            </w:tcMar>
            <w:hideMark/>
          </w:tcPr>
          <w:p w14:paraId="25127077" w14:textId="29AD4147" w:rsidR="00572027" w:rsidRDefault="00343552" w:rsidP="00F171EE">
            <w:pPr>
              <w:rPr>
                <w:rFonts w:ascii="Calibri" w:hAnsi="Calibri"/>
              </w:rPr>
            </w:pPr>
            <w:r>
              <w:t xml:space="preserve">Výroční </w:t>
            </w:r>
            <w:r w:rsidR="00572027" w:rsidRPr="00901AE9">
              <w:t xml:space="preserve">finanční zpráva </w:t>
            </w:r>
            <w:r w:rsidR="00572027">
              <w:t xml:space="preserve">s </w:t>
            </w:r>
            <w:r w:rsidR="00572027" w:rsidRPr="00901AE9">
              <w:t>konsolidovanou účetní uzávěrk</w:t>
            </w:r>
            <w:r w:rsidR="00572027">
              <w:t>o</w:t>
            </w:r>
            <w:r w:rsidR="00572027" w:rsidRPr="00901AE9">
              <w:t>u podle IFRS</w:t>
            </w:r>
          </w:p>
        </w:tc>
        <w:tc>
          <w:tcPr>
            <w:tcW w:w="824" w:type="pct"/>
            <w:tcBorders>
              <w:top w:val="nil"/>
              <w:left w:val="nil"/>
              <w:bottom w:val="single" w:sz="8" w:space="0" w:color="auto"/>
              <w:right w:val="single" w:sz="8" w:space="0" w:color="auto"/>
            </w:tcBorders>
          </w:tcPr>
          <w:p w14:paraId="4F7141FF" w14:textId="77777777" w:rsidR="00572027" w:rsidRDefault="00572027" w:rsidP="00F171EE">
            <w:pPr>
              <w:jc w:val="center"/>
            </w:pPr>
            <w:r>
              <w:t>ZIP</w:t>
            </w:r>
          </w:p>
          <w:p w14:paraId="46FDB964" w14:textId="77777777" w:rsidR="00572027" w:rsidRDefault="00572027" w:rsidP="00F171EE">
            <w:pPr>
              <w:jc w:val="center"/>
              <w:rPr>
                <w:rFonts w:ascii="Calibri" w:hAnsi="Calibri"/>
              </w:rPr>
            </w:pPr>
            <w:r>
              <w:t xml:space="preserve"> s obsahem dle ESMA ESEF (iXBRL)</w:t>
            </w:r>
          </w:p>
        </w:tc>
      </w:tr>
      <w:tr w:rsidR="00572027" w14:paraId="55108802" w14:textId="77777777" w:rsidTr="00572027">
        <w:tc>
          <w:tcPr>
            <w:tcW w:w="842" w:type="pct"/>
            <w:tcBorders>
              <w:left w:val="single" w:sz="8" w:space="0" w:color="auto"/>
              <w:bottom w:val="single" w:sz="8" w:space="0" w:color="auto"/>
              <w:right w:val="single" w:sz="8" w:space="0" w:color="auto"/>
            </w:tcBorders>
          </w:tcPr>
          <w:p w14:paraId="29D69848" w14:textId="77777777" w:rsidR="00E020D6" w:rsidRDefault="00E020D6" w:rsidP="00F171EE"/>
        </w:tc>
        <w:tc>
          <w:tcPr>
            <w:tcW w:w="676" w:type="pct"/>
            <w:vMerge/>
            <w:tcBorders>
              <w:left w:val="single" w:sz="8" w:space="0" w:color="auto"/>
              <w:bottom w:val="single" w:sz="8" w:space="0" w:color="auto"/>
              <w:right w:val="single" w:sz="8" w:space="0" w:color="auto"/>
            </w:tcBorders>
          </w:tcPr>
          <w:p w14:paraId="289CBF39" w14:textId="77777777" w:rsidR="00E020D6" w:rsidRDefault="00E020D6" w:rsidP="00F171EE"/>
        </w:tc>
        <w:tc>
          <w:tcPr>
            <w:tcW w:w="907" w:type="pct"/>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2060C8F9" w14:textId="77777777" w:rsidR="00E020D6" w:rsidRDefault="00E020D6" w:rsidP="00F171EE">
            <w:pPr>
              <w:rPr>
                <w:rFonts w:ascii="Calibri" w:hAnsi="Calibri"/>
              </w:rPr>
            </w:pPr>
          </w:p>
        </w:tc>
        <w:tc>
          <w:tcPr>
            <w:tcW w:w="1751" w:type="pct"/>
            <w:tcBorders>
              <w:top w:val="nil"/>
              <w:left w:val="nil"/>
              <w:bottom w:val="single" w:sz="8" w:space="0" w:color="auto"/>
              <w:right w:val="single" w:sz="8" w:space="0" w:color="auto"/>
            </w:tcBorders>
            <w:tcMar>
              <w:top w:w="0" w:type="dxa"/>
              <w:left w:w="108" w:type="dxa"/>
              <w:bottom w:w="0" w:type="dxa"/>
              <w:right w:w="108" w:type="dxa"/>
            </w:tcMar>
            <w:hideMark/>
          </w:tcPr>
          <w:p w14:paraId="3C0AB513" w14:textId="76AE0247" w:rsidR="00E020D6" w:rsidRDefault="00343552" w:rsidP="007B688D">
            <w:pPr>
              <w:jc w:val="left"/>
              <w:rPr>
                <w:rFonts w:ascii="Calibri" w:hAnsi="Calibri"/>
              </w:rPr>
            </w:pPr>
            <w:r>
              <w:t xml:space="preserve">Výroční </w:t>
            </w:r>
            <w:r w:rsidR="00E020D6" w:rsidRPr="00901AE9">
              <w:t xml:space="preserve">finanční zpráva </w:t>
            </w:r>
            <w:r w:rsidR="00E020D6">
              <w:t xml:space="preserve">bez  </w:t>
            </w:r>
            <w:r w:rsidR="00E020D6" w:rsidRPr="00901AE9">
              <w:t>konsolidovan</w:t>
            </w:r>
            <w:r w:rsidR="00E020D6">
              <w:t>é</w:t>
            </w:r>
            <w:r w:rsidR="00572027">
              <w:t xml:space="preserve"> účetní uzávěrky</w:t>
            </w:r>
            <w:r w:rsidR="00E020D6" w:rsidRPr="00901AE9">
              <w:t xml:space="preserve"> podle IFRS</w:t>
            </w:r>
          </w:p>
        </w:tc>
        <w:tc>
          <w:tcPr>
            <w:tcW w:w="824" w:type="pct"/>
            <w:tcBorders>
              <w:top w:val="nil"/>
              <w:left w:val="nil"/>
              <w:bottom w:val="single" w:sz="8" w:space="0" w:color="auto"/>
              <w:right w:val="single" w:sz="8" w:space="0" w:color="auto"/>
            </w:tcBorders>
          </w:tcPr>
          <w:p w14:paraId="01D171B9" w14:textId="77777777" w:rsidR="00E020D6" w:rsidRDefault="00E020D6" w:rsidP="00F171EE">
            <w:pPr>
              <w:jc w:val="center"/>
            </w:pPr>
            <w:r>
              <w:t>XHTML</w:t>
            </w:r>
          </w:p>
          <w:p w14:paraId="5B047530" w14:textId="77777777" w:rsidR="00E020D6" w:rsidRDefault="00E020D6" w:rsidP="00F171EE">
            <w:pPr>
              <w:jc w:val="center"/>
              <w:rPr>
                <w:rFonts w:ascii="Calibri" w:hAnsi="Calibri"/>
              </w:rPr>
            </w:pPr>
            <w:r>
              <w:t>podle pravidel ESMA ESEF</w:t>
            </w:r>
          </w:p>
        </w:tc>
      </w:tr>
    </w:tbl>
    <w:p w14:paraId="763E8FD6" w14:textId="77777777" w:rsidR="00E020D6" w:rsidRDefault="00E020D6" w:rsidP="00E020D6"/>
    <w:p w14:paraId="0A5E7FC1" w14:textId="77777777" w:rsidR="00E020D6" w:rsidRDefault="00E020D6" w:rsidP="00E020D6"/>
    <w:p w14:paraId="6657C13D" w14:textId="77777777" w:rsidR="00E020D6" w:rsidRPr="00FF2F0D" w:rsidRDefault="00E020D6" w:rsidP="00E020D6"/>
    <w:p w14:paraId="4F9D2EDB" w14:textId="77777777" w:rsidR="00E020D6" w:rsidRDefault="00E020D6" w:rsidP="00E020D6">
      <w:pPr>
        <w:pStyle w:val="Nadpis1"/>
      </w:pPr>
      <w:bookmarkStart w:id="11" w:name="_Toc71125509"/>
      <w:r>
        <w:lastRenderedPageBreak/>
        <w:t>Formáty souborů</w:t>
      </w:r>
      <w:bookmarkEnd w:id="11"/>
    </w:p>
    <w:p w14:paraId="5C1B5E66" w14:textId="77777777" w:rsidR="00E020D6" w:rsidRDefault="00E020D6" w:rsidP="00E020D6">
      <w:pPr>
        <w:pStyle w:val="Nadpis2"/>
      </w:pPr>
      <w:bookmarkStart w:id="12" w:name="_Toc71125510"/>
      <w:r>
        <w:t>PDF</w:t>
      </w:r>
      <w:bookmarkEnd w:id="12"/>
    </w:p>
    <w:p w14:paraId="21015CE7" w14:textId="6279A146" w:rsidR="00E020D6" w:rsidRDefault="00E020D6" w:rsidP="00E020D6">
      <w:r>
        <w:t xml:space="preserve">Zasílaný dokument by měl mít velikost odpovídající svému obsahu. Pokud PDF dokument vzniká například scanováním na multifunkčním zařízení, je třeba provést vhodným nástrojem optimalizaci </w:t>
      </w:r>
      <w:r w:rsidR="007B688D">
        <w:t>velikosti</w:t>
      </w:r>
      <w:r>
        <w:t xml:space="preserve"> souboru</w:t>
      </w:r>
      <w:r w:rsidR="007B688D">
        <w:t xml:space="preserve"> – limit pro nahrání do SDAT je 2</w:t>
      </w:r>
      <w:r w:rsidR="00C32E01">
        <w:t>5</w:t>
      </w:r>
      <w:bookmarkStart w:id="13" w:name="_GoBack"/>
      <w:bookmarkEnd w:id="13"/>
      <w:r w:rsidR="007B688D">
        <w:t xml:space="preserve"> MB</w:t>
      </w:r>
      <w:r>
        <w:t>.</w:t>
      </w:r>
    </w:p>
    <w:p w14:paraId="4C55C855" w14:textId="77777777" w:rsidR="00E020D6" w:rsidRDefault="00E020D6" w:rsidP="00E020D6">
      <w:pPr>
        <w:pStyle w:val="Nadpis2"/>
      </w:pPr>
      <w:bookmarkStart w:id="14" w:name="_Toc71125511"/>
      <w:r>
        <w:t>ZIP s obsahem dle ESMA ESEF</w:t>
      </w:r>
      <w:bookmarkEnd w:id="14"/>
    </w:p>
    <w:p w14:paraId="11F34A7C" w14:textId="77777777" w:rsidR="00E020D6" w:rsidRPr="00860BAF" w:rsidRDefault="00E020D6" w:rsidP="00E020D6">
      <w:r w:rsidRPr="00901AE9">
        <w:t xml:space="preserve">Formát pro výroční finanční zprávu je </w:t>
      </w:r>
      <w:r>
        <w:t xml:space="preserve">dle </w:t>
      </w:r>
      <w:r w:rsidRPr="00901AE9">
        <w:t>čl. 3 Nařízení XHTML</w:t>
      </w:r>
      <w:r>
        <w:rPr>
          <w:rStyle w:val="Znakapoznpodarou"/>
        </w:rPr>
        <w:footnoteReference w:id="4"/>
      </w:r>
      <w:r w:rsidRPr="00901AE9">
        <w:t>. Obsahuje-li výroční finanční zpráva konsolidovanou účetní uzávěrku podle IFRS, bude tato značkována dle specifikací Inline XBRL stanovených v příloze III Nařízení ESEF.</w:t>
      </w:r>
      <w:r>
        <w:t xml:space="preserve">  </w:t>
      </w:r>
    </w:p>
    <w:p w14:paraId="3D7D3636" w14:textId="6811ED84" w:rsidR="00E020D6" w:rsidRPr="00901AE9" w:rsidRDefault="00E020D6" w:rsidP="00E020D6">
      <w:r w:rsidRPr="00901AE9">
        <w:t xml:space="preserve">ZIP soubor </w:t>
      </w:r>
      <w:r>
        <w:t xml:space="preserve">je </w:t>
      </w:r>
      <w:r w:rsidRPr="00901AE9">
        <w:t>pojmenovaný dle konvence {název}-{datum}.zip, kde {název} je LEI emitenta nebo jeho obchodní jméno či zkratka, maximálně 20 znaků, a {datum} indikuje závěrečné datum období, ke kterému se zpráva vztahuje, ve formátu YYYY-MM-DD.</w:t>
      </w:r>
      <w:r w:rsidR="00780C28" w:rsidRPr="00780C28">
        <w:t xml:space="preserve"> </w:t>
      </w:r>
      <w:r w:rsidR="00780C28">
        <w:t xml:space="preserve">Limit velikosti souboru ZIP pro nahrání do SDAT je </w:t>
      </w:r>
      <w:r w:rsidR="00C32E01">
        <w:t>50</w:t>
      </w:r>
      <w:r w:rsidR="00780C28">
        <w:t> MB.</w:t>
      </w:r>
    </w:p>
    <w:p w14:paraId="0795942E" w14:textId="77777777" w:rsidR="00E020D6" w:rsidRPr="00901AE9" w:rsidRDefault="00E020D6" w:rsidP="00E020D6">
      <w:r w:rsidRPr="00901AE9">
        <w:t>Příklad: 549300DS86PEHLIYB473-2020-12-31.zip</w:t>
      </w:r>
    </w:p>
    <w:p w14:paraId="10626508" w14:textId="77777777" w:rsidR="00E020D6" w:rsidRPr="00901AE9" w:rsidRDefault="00E020D6" w:rsidP="00E020D6">
      <w:r w:rsidRPr="00901AE9">
        <w:t>Struktura balíčku</w:t>
      </w:r>
      <w:r>
        <w:t xml:space="preserve"> ZIP je</w:t>
      </w:r>
      <w:r w:rsidRPr="00901AE9">
        <w:t>:</w:t>
      </w:r>
    </w:p>
    <w:p w14:paraId="29CA9FDA" w14:textId="77777777" w:rsidR="00E020D6" w:rsidRDefault="00E020D6" w:rsidP="00E020D6">
      <w:r w:rsidRPr="00744B96">
        <w:rPr>
          <w:rFonts w:ascii="Courier New" w:hAnsi="Courier New" w:cs="Courier New"/>
        </w:rPr>
        <w:t>549300DS86PEHLIYB473-2020-12-31/</w:t>
      </w:r>
      <w:r>
        <w:t xml:space="preserve"> - zabalený kořenový adresář</w:t>
      </w:r>
    </w:p>
    <w:p w14:paraId="5D632DA8" w14:textId="77777777" w:rsidR="00E020D6" w:rsidRPr="008E4D92" w:rsidRDefault="00E020D6" w:rsidP="00E020D6">
      <w:pPr>
        <w:rPr>
          <w:rFonts w:ascii="Courier New" w:hAnsi="Courier New" w:cs="Courier New"/>
        </w:rPr>
      </w:pPr>
      <w:r w:rsidRPr="008E4D92">
        <w:rPr>
          <w:rFonts w:ascii="Courier New" w:hAnsi="Courier New" w:cs="Courier New"/>
        </w:rPr>
        <w:t xml:space="preserve">    META-INF/</w:t>
      </w:r>
      <w:r w:rsidRPr="00593E39">
        <w:rPr>
          <w:rFonts w:cstheme="minorHAnsi"/>
        </w:rPr>
        <w:t xml:space="preserve"> - technický adresář</w:t>
      </w:r>
    </w:p>
    <w:p w14:paraId="40DB8077" w14:textId="77777777" w:rsidR="00E020D6" w:rsidRDefault="00E020D6" w:rsidP="00E020D6">
      <w:r w:rsidRPr="008E4D92">
        <w:rPr>
          <w:rFonts w:ascii="Courier New" w:hAnsi="Courier New" w:cs="Courier New"/>
        </w:rPr>
        <w:t xml:space="preserve">        taxonomyPackage.xml </w:t>
      </w:r>
      <w:r>
        <w:t>– technický soubor identifikující použitou taxonomii</w:t>
      </w:r>
    </w:p>
    <w:p w14:paraId="3FDC276D" w14:textId="77777777" w:rsidR="00E020D6" w:rsidRDefault="00E020D6" w:rsidP="00E020D6">
      <w:r w:rsidRPr="008E4D92">
        <w:rPr>
          <w:rFonts w:ascii="Courier New" w:hAnsi="Courier New" w:cs="Courier New"/>
        </w:rPr>
        <w:t xml:space="preserve">        catalog.xml </w:t>
      </w:r>
      <w:r>
        <w:t>– technický soubor mapující veřejná URI na soubory taxonomie v balíčku</w:t>
      </w:r>
    </w:p>
    <w:p w14:paraId="7BE16466" w14:textId="77777777" w:rsidR="00E020D6" w:rsidRDefault="00E020D6" w:rsidP="00E020D6">
      <w:r w:rsidRPr="008E4D92">
        <w:rPr>
          <w:rFonts w:ascii="Courier New" w:hAnsi="Courier New" w:cs="Courier New"/>
        </w:rPr>
        <w:t xml:space="preserve">    xbrl.example.com/</w:t>
      </w:r>
      <w:r>
        <w:t xml:space="preserve"> - adresář s použitou rozšiřující taxonomií</w:t>
      </w:r>
    </w:p>
    <w:p w14:paraId="10D59B2A" w14:textId="77777777" w:rsidR="00E020D6" w:rsidRDefault="00E020D6" w:rsidP="00E020D6">
      <w:r w:rsidRPr="008E4D92">
        <w:rPr>
          <w:rFonts w:ascii="Courier New" w:hAnsi="Courier New" w:cs="Courier New"/>
        </w:rPr>
        <w:t xml:space="preserve">    reports/</w:t>
      </w:r>
      <w:r>
        <w:t xml:space="preserve"> - adresář s reporty (zpravidla vždy právě jeden report – jeden XHTML soubor)</w:t>
      </w:r>
    </w:p>
    <w:p w14:paraId="6DAE4258" w14:textId="7E261217" w:rsidR="00E020D6" w:rsidRDefault="00E020D6" w:rsidP="00E020D6">
      <w:r>
        <w:t xml:space="preserve">        </w:t>
      </w:r>
      <w:r w:rsidRPr="008E4D92">
        <w:rPr>
          <w:rFonts w:ascii="Courier New" w:hAnsi="Courier New" w:cs="Courier New"/>
          <w:lang w:val="en-GB"/>
        </w:rPr>
        <w:t>549300DS86PEHLIYB473-2020-12-31</w:t>
      </w:r>
      <w:r w:rsidRPr="008E4D92">
        <w:rPr>
          <w:rFonts w:ascii="Courier New" w:hAnsi="Courier New" w:cs="Courier New"/>
        </w:rPr>
        <w:t>.</w:t>
      </w:r>
      <w:r w:rsidR="00BF0D07">
        <w:rPr>
          <w:rFonts w:ascii="Courier New" w:hAnsi="Courier New" w:cs="Courier New"/>
        </w:rPr>
        <w:t>x</w:t>
      </w:r>
      <w:r w:rsidRPr="008E4D92">
        <w:rPr>
          <w:rFonts w:ascii="Courier New" w:hAnsi="Courier New" w:cs="Courier New"/>
        </w:rPr>
        <w:t>html</w:t>
      </w:r>
      <w:r>
        <w:t xml:space="preserve"> – soubor s výroční finanční zprávou (XHTML)</w:t>
      </w:r>
    </w:p>
    <w:p w14:paraId="51340AA0" w14:textId="77777777" w:rsidR="00E020D6" w:rsidRDefault="00E020D6" w:rsidP="00E020D6">
      <w:r>
        <w:t xml:space="preserve">ZIP balíček s </w:t>
      </w:r>
      <w:r w:rsidRPr="00901AE9">
        <w:t>Výroční finanční</w:t>
      </w:r>
      <w:r>
        <w:t xml:space="preserve"> zprávou je předán</w:t>
      </w:r>
      <w:r w:rsidRPr="00901AE9">
        <w:t xml:space="preserve"> jako </w:t>
      </w:r>
      <w:r>
        <w:t xml:space="preserve">příloha </w:t>
      </w:r>
      <w:r w:rsidRPr="00901AE9">
        <w:t>výkaz</w:t>
      </w:r>
      <w:r>
        <w:t>u</w:t>
      </w:r>
      <w:r w:rsidRPr="00901AE9">
        <w:t xml:space="preserve"> VYFIZE10</w:t>
      </w:r>
      <w:r>
        <w:t xml:space="preserve">, resp. </w:t>
      </w:r>
      <w:r w:rsidRPr="00901AE9">
        <w:t xml:space="preserve">údaj typu soubor, </w:t>
      </w:r>
      <w:r>
        <w:t>který je za tímto účelem ve výkazu vytvořen.</w:t>
      </w:r>
    </w:p>
    <w:p w14:paraId="5488821A" w14:textId="77777777" w:rsidR="00E020D6" w:rsidRDefault="00E020D6" w:rsidP="00E020D6">
      <w:pPr>
        <w:pStyle w:val="Nadpis2"/>
      </w:pPr>
      <w:bookmarkStart w:id="15" w:name="_Toc71125512"/>
      <w:r>
        <w:t>XHTML</w:t>
      </w:r>
      <w:bookmarkEnd w:id="15"/>
      <w:r>
        <w:t xml:space="preserve"> </w:t>
      </w:r>
    </w:p>
    <w:p w14:paraId="33029249" w14:textId="0C9A548F" w:rsidR="00E020D6" w:rsidRDefault="00E020D6" w:rsidP="00E020D6">
      <w:r>
        <w:t xml:space="preserve">V případě, že výroční </w:t>
      </w:r>
      <w:r w:rsidR="00343552">
        <w:t xml:space="preserve">finanční </w:t>
      </w:r>
      <w:r>
        <w:t xml:space="preserve">zpráva neobsahuje </w:t>
      </w:r>
      <w:r w:rsidRPr="00901AE9">
        <w:t>konsolidovanou účetní uzávěrku podle IFRS</w:t>
      </w:r>
      <w:r>
        <w:t xml:space="preserve"> je zasílána ve formátu XHTML, který však splňuje podmínky v kapitole </w:t>
      </w:r>
      <w:r>
        <w:fldChar w:fldCharType="begin"/>
      </w:r>
      <w:r>
        <w:instrText xml:space="preserve"> REF _Ref54705126 \h </w:instrText>
      </w:r>
      <w:r>
        <w:fldChar w:fldCharType="separate"/>
      </w:r>
      <w:r>
        <w:t>Doporučení a omezení dle ESMA ESEF</w:t>
      </w:r>
      <w:r>
        <w:fldChar w:fldCharType="end"/>
      </w:r>
      <w:r>
        <w:t xml:space="preserve">, viz kapitola </w:t>
      </w:r>
      <w:r>
        <w:fldChar w:fldCharType="begin"/>
      </w:r>
      <w:r>
        <w:instrText xml:space="preserve"> REF _Ref54705126 \h </w:instrText>
      </w:r>
      <w:r>
        <w:fldChar w:fldCharType="separate"/>
      </w:r>
      <w:r>
        <w:t>Doporučení a omezení dle ESMA ESEF</w:t>
      </w:r>
      <w:r>
        <w:fldChar w:fldCharType="end"/>
      </w:r>
      <w:r>
        <w:t>.</w:t>
      </w:r>
    </w:p>
    <w:p w14:paraId="5EF71861" w14:textId="77777777" w:rsidR="00F46ACD" w:rsidRDefault="00F46ACD" w:rsidP="00F46ACD">
      <w:pPr>
        <w:pStyle w:val="Nadpis1"/>
      </w:pPr>
      <w:bookmarkStart w:id="16" w:name="_Ref54705126"/>
      <w:bookmarkStart w:id="17" w:name="_Toc71125513"/>
      <w:r>
        <w:lastRenderedPageBreak/>
        <w:t>Doporučení a omezení dle ESMA ESEF</w:t>
      </w:r>
      <w:bookmarkEnd w:id="16"/>
      <w:bookmarkEnd w:id="17"/>
    </w:p>
    <w:p w14:paraId="486F2365" w14:textId="0066B574" w:rsidR="00F46ACD" w:rsidRDefault="00505FB6" w:rsidP="00505FB6">
      <w:pPr>
        <w:pStyle w:val="Nadpis2"/>
      </w:pPr>
      <w:bookmarkStart w:id="18" w:name="_Toc71125514"/>
      <w:r>
        <w:t xml:space="preserve">bod </w:t>
      </w:r>
      <w:r w:rsidR="00F46ACD">
        <w:t>2.5.1 Manuálu</w:t>
      </w:r>
      <w:bookmarkEnd w:id="18"/>
    </w:p>
    <w:p w14:paraId="6AADB194" w14:textId="77777777" w:rsidR="00F46ACD" w:rsidRPr="00505FB6" w:rsidRDefault="00F46ACD" w:rsidP="00F46ACD">
      <w:pPr>
        <w:rPr>
          <w:i/>
          <w:lang w:val="en-US"/>
        </w:rPr>
      </w:pPr>
      <w:r w:rsidRPr="00505FB6">
        <w:rPr>
          <w:i/>
          <w:lang w:val="en-US"/>
        </w:rPr>
        <w:t>Resources embedded or referenced by the XHTML document and its inline XBRL MUST NOT contain executable code (e.g. java applets, javascript, VB script, Shockwave, Flash, etc) or references pointing outside of the reporting package.</w:t>
      </w:r>
    </w:p>
    <w:p w14:paraId="24827D71" w14:textId="77777777" w:rsidR="00F46ACD" w:rsidRDefault="00F46ACD" w:rsidP="00F46ACD"/>
    <w:p w14:paraId="3D132980" w14:textId="77777777" w:rsidR="00F46ACD" w:rsidRDefault="00F46ACD" w:rsidP="00F46ACD">
      <w:r>
        <w:t>Zdroje přímo vložené nebo jen referencované z XHTML dokumentu a jeho iXBRL obsahu nesmí obsahovat spustitelný kód (např. Java applety, JavaScript, VB Script, Shockwave, Flash atd.)</w:t>
      </w:r>
    </w:p>
    <w:p w14:paraId="232BD7FD" w14:textId="77777777" w:rsidR="00F46ACD" w:rsidRDefault="00F46ACD" w:rsidP="00F46ACD"/>
    <w:p w14:paraId="6409B922" w14:textId="77777777" w:rsidR="00F46ACD" w:rsidRPr="00505FB6" w:rsidRDefault="00F46ACD" w:rsidP="00F46ACD">
      <w:pPr>
        <w:rPr>
          <w:i/>
          <w:lang w:val="en-US"/>
        </w:rPr>
      </w:pPr>
      <w:r w:rsidRPr="00505FB6">
        <w:rPr>
          <w:i/>
          <w:lang w:val="en-US"/>
        </w:rPr>
        <w:t>Images SHOULD be included in the XHTML document as a base64 encoded string unless their size exceeds support of browsers in which case they may be contained in separate files in the package. Images embedded in the XHTML document as a base64 encoded string MUST have the correct MIME type specified.</w:t>
      </w:r>
      <w:r w:rsidRPr="00505FB6">
        <w:rPr>
          <w:i/>
          <w:lang w:val="en-US"/>
        </w:rPr>
        <w:cr/>
      </w:r>
    </w:p>
    <w:p w14:paraId="64103E57" w14:textId="77777777" w:rsidR="00F46ACD" w:rsidRPr="00505FB6" w:rsidRDefault="00F46ACD" w:rsidP="00F46ACD">
      <w:pPr>
        <w:rPr>
          <w:i/>
          <w:lang w:val="en-US"/>
        </w:rPr>
      </w:pPr>
      <w:r w:rsidRPr="00505FB6">
        <w:rPr>
          <w:i/>
          <w:lang w:val="en-US"/>
        </w:rPr>
        <w:t xml:space="preserve">Images not embedded in the XHTML document where MIME type is not specified MUST match their file extensions. </w:t>
      </w:r>
      <w:r w:rsidRPr="00505FB6">
        <w:rPr>
          <w:i/>
          <w:lang w:val="en-US"/>
        </w:rPr>
        <w:cr/>
      </w:r>
    </w:p>
    <w:p w14:paraId="5E348C82" w14:textId="77777777" w:rsidR="00F46ACD" w:rsidRDefault="00F46ACD" w:rsidP="00F46ACD">
      <w:r>
        <w:t xml:space="preserve">Obrázky by do XHTML měly být vloženy jako base64 kódované řetězce do velikosti podporované prohlížeči; jinak mohou být jako samostatné soubory součástí reportu. </w:t>
      </w:r>
    </w:p>
    <w:p w14:paraId="20FF4F90" w14:textId="77777777" w:rsidR="00F46ACD" w:rsidRDefault="00F46ACD" w:rsidP="00F46ACD">
      <w:r>
        <w:t>Obrázky vložené do XHTML jako base64 kódované řetězce musí mít správně deklarovaný MIME typ.</w:t>
      </w:r>
    </w:p>
    <w:p w14:paraId="7D9C1635" w14:textId="77777777" w:rsidR="00F46ACD" w:rsidRDefault="00F46ACD" w:rsidP="00F46ACD">
      <w:r>
        <w:t>Příklad:</w:t>
      </w:r>
    </w:p>
    <w:p w14:paraId="680CF9B8" w14:textId="77777777" w:rsidR="00F46ACD" w:rsidRDefault="00F46ACD" w:rsidP="00F46ACD">
      <w:r w:rsidRPr="00AB0273">
        <w:t>&lt;img src="data:</w:t>
      </w:r>
      <w:r w:rsidRPr="00AB0273">
        <w:rPr>
          <w:highlight w:val="yellow"/>
        </w:rPr>
        <w:t>image/png;</w:t>
      </w:r>
      <w:r w:rsidRPr="00AB0273">
        <w:t>base64,iVBO+kHAOr2IOknAGr3F3XAoEU5msqlAAAAAElFTkSuQmCC</w:t>
      </w:r>
      <w:r>
        <w:t>…</w:t>
      </w:r>
      <w:r w:rsidRPr="00AB0273">
        <w:t>"</w:t>
      </w:r>
      <w:r>
        <w:t xml:space="preserve"> </w:t>
      </w:r>
      <w:r w:rsidRPr="00AB0273">
        <w:t>/&gt;</w:t>
      </w:r>
    </w:p>
    <w:p w14:paraId="54D4FB75" w14:textId="77777777" w:rsidR="00F46ACD" w:rsidRDefault="00F46ACD" w:rsidP="00F46ACD">
      <w:r>
        <w:t xml:space="preserve">Obrázky odkazované jako samostatné soubory musí mít uvedenou odpovídající příponu. </w:t>
      </w:r>
    </w:p>
    <w:p w14:paraId="09BF9BC3" w14:textId="77777777" w:rsidR="00F46ACD" w:rsidRDefault="00F46ACD" w:rsidP="00F46ACD">
      <w:r>
        <w:t>Příklad:</w:t>
      </w:r>
    </w:p>
    <w:p w14:paraId="16C73CAB" w14:textId="77777777" w:rsidR="00F46ACD" w:rsidRDefault="00F46ACD" w:rsidP="00F46ACD">
      <w:r w:rsidRPr="00AB0273">
        <w:t>&lt;img src="</w:t>
      </w:r>
      <w:r>
        <w:t>img/logo.jpeg</w:t>
      </w:r>
      <w:r w:rsidRPr="00AB0273">
        <w:t>"</w:t>
      </w:r>
      <w:r>
        <w:t xml:space="preserve"> </w:t>
      </w:r>
      <w:r w:rsidRPr="00AB0273">
        <w:t>/&gt;</w:t>
      </w:r>
    </w:p>
    <w:p w14:paraId="746F21C4" w14:textId="77777777" w:rsidR="00F46ACD" w:rsidRDefault="00F46ACD" w:rsidP="00F46ACD"/>
    <w:p w14:paraId="666F5E80" w14:textId="77777777" w:rsidR="00F46ACD" w:rsidRDefault="00F46ACD" w:rsidP="00F46ACD">
      <w:pPr>
        <w:spacing w:after="0"/>
      </w:pPr>
      <w:r>
        <w:t>Images included in the XHTML document MUST be saved in PNG, GIF, SVG or</w:t>
      </w:r>
    </w:p>
    <w:p w14:paraId="59894FE8" w14:textId="77777777" w:rsidR="00F46ACD" w:rsidRDefault="00F46ACD" w:rsidP="00F46ACD">
      <w:r>
        <w:t>JPG/JPEG formats.</w:t>
      </w:r>
    </w:p>
    <w:p w14:paraId="03CB5758" w14:textId="77777777" w:rsidR="00F46ACD" w:rsidRDefault="00F46ACD" w:rsidP="00F46ACD"/>
    <w:p w14:paraId="2AE27933" w14:textId="77777777" w:rsidR="00F46ACD" w:rsidRDefault="00F46ACD" w:rsidP="00F46ACD">
      <w:r>
        <w:t>Použité obrázky musí být ve formátech PNG, GIF, SVG nebo JPG/JPEG.</w:t>
      </w:r>
    </w:p>
    <w:p w14:paraId="4D507623" w14:textId="77777777" w:rsidR="00F46ACD" w:rsidRDefault="00F46ACD" w:rsidP="00F46ACD"/>
    <w:p w14:paraId="22D10A0A" w14:textId="77777777" w:rsidR="00F46ACD" w:rsidRPr="00505FB6" w:rsidRDefault="00F46ACD" w:rsidP="00F46ACD">
      <w:pPr>
        <w:rPr>
          <w:lang w:val="en-US"/>
        </w:rPr>
      </w:pPr>
      <w:r w:rsidRPr="00505FB6">
        <w:rPr>
          <w:lang w:val="en-US"/>
        </w:rPr>
        <w:t>Images appearing within an inline XBRL element SHOULD be embedded regardless of their size.</w:t>
      </w:r>
    </w:p>
    <w:p w14:paraId="487AD5A2" w14:textId="77777777" w:rsidR="00F46ACD" w:rsidRDefault="00F46ACD" w:rsidP="00F46ACD">
      <w:r>
        <w:t>Obrázky použité v iXBRL obsahu musí být vloženy jako base64 kódované řetězce bez ohledu na jejich velikost.</w:t>
      </w:r>
    </w:p>
    <w:p w14:paraId="2B6283F1" w14:textId="03505393" w:rsidR="00F46ACD" w:rsidRDefault="00505FB6" w:rsidP="00505FB6">
      <w:pPr>
        <w:pStyle w:val="Nadpis2"/>
      </w:pPr>
      <w:bookmarkStart w:id="19" w:name="_Toc71125515"/>
      <w:r>
        <w:t xml:space="preserve">bod </w:t>
      </w:r>
      <w:r w:rsidR="00F46ACD">
        <w:t>2.5.2 Manuálu</w:t>
      </w:r>
      <w:bookmarkEnd w:id="19"/>
    </w:p>
    <w:p w14:paraId="7D6C7117" w14:textId="77777777" w:rsidR="00F46ACD" w:rsidRPr="00505FB6" w:rsidRDefault="00F46ACD" w:rsidP="00F46ACD">
      <w:pPr>
        <w:rPr>
          <w:lang w:val="en-US"/>
        </w:rPr>
      </w:pPr>
      <w:r w:rsidRPr="00505FB6">
        <w:rPr>
          <w:lang w:val="en-US"/>
        </w:rPr>
        <w:t>Each tagged text fact MUST have the ‘xml:lang’ attribute assigned or inherited and all tagged text facts MUST be provided in at least the language of the report.</w:t>
      </w:r>
    </w:p>
    <w:p w14:paraId="443B7691" w14:textId="77777777" w:rsidR="00F46ACD" w:rsidRDefault="00F46ACD" w:rsidP="00F46ACD"/>
    <w:p w14:paraId="38407237" w14:textId="77777777" w:rsidR="00F46ACD" w:rsidRDefault="00F46ACD" w:rsidP="00F46ACD">
      <w:r>
        <w:lastRenderedPageBreak/>
        <w:t>Každý uvedený údaj musí mít přiřazenou nebo zděděnou hodnotu atributu xml:lang a všechny uvedené údaje musí být uvedeny alespoň v jazyce reportu.</w:t>
      </w:r>
    </w:p>
    <w:p w14:paraId="1B6A8425" w14:textId="77777777" w:rsidR="00F46ACD" w:rsidRDefault="00F46ACD" w:rsidP="00F46ACD">
      <w:r>
        <w:t>Příklad:</w:t>
      </w:r>
    </w:p>
    <w:p w14:paraId="605C42F3" w14:textId="77777777" w:rsidR="00F46ACD" w:rsidRPr="00BC1D59" w:rsidRDefault="00F46ACD" w:rsidP="00F46ACD">
      <w:pPr>
        <w:rPr>
          <w:rFonts w:ascii="Courier New" w:hAnsi="Courier New" w:cs="Courier New"/>
          <w:sz w:val="18"/>
          <w:szCs w:val="18"/>
        </w:rPr>
      </w:pPr>
      <w:r w:rsidRPr="00BC1D59">
        <w:rPr>
          <w:rFonts w:ascii="Courier New" w:hAnsi="Courier New" w:cs="Courier New"/>
          <w:sz w:val="18"/>
          <w:szCs w:val="18"/>
        </w:rPr>
        <w:t xml:space="preserve">&lt;html xmlns="http://www.w3.org/1999/xhtml" xmlns:ix="http://www.xbrl.org/2013/inlineXBRL" xmlns:xbrli="http://www.xbrl.org/2003/instance" xmlns:gleif="http://www.gleif.org/20200422" xmlns:link="http://www.xbrl.org/2003/linkbase" xmlns:xbrldi="http://xbrl.org/2006/xbrldi" xmlns:iso4217="http://www.xbrl.org/2003/iso4217" xmlns:xlink="http://www.w3.org/1999/xlink" xmlns:ixt="http://www.xbrl.org/inlineXBRL/transformation/2020-02-12" xmlns:xsi="http://www.w3.org/2001/XMLSchema-instance" </w:t>
      </w:r>
      <w:r>
        <w:rPr>
          <w:rFonts w:ascii="Courier New" w:hAnsi="Courier New" w:cs="Courier New"/>
          <w:sz w:val="18"/>
          <w:szCs w:val="18"/>
        </w:rPr>
        <w:br/>
      </w:r>
      <w:r w:rsidRPr="00BC1D59">
        <w:rPr>
          <w:rFonts w:ascii="Courier New" w:hAnsi="Courier New" w:cs="Courier New"/>
          <w:sz w:val="18"/>
          <w:szCs w:val="18"/>
        </w:rPr>
        <w:t xml:space="preserve">xmlns:ifrs-full="http://xbrl.ifrs.org/taxonomy/2019-03-27/ifrs-full" xmlns:esef_cor="http://www.esma.europa.eu/taxonomy/2019-03-27/esef_cor" </w:t>
      </w:r>
      <w:r w:rsidRPr="00BC1D59">
        <w:rPr>
          <w:rFonts w:ascii="Courier New" w:hAnsi="Courier New" w:cs="Courier New"/>
          <w:sz w:val="18"/>
          <w:szCs w:val="18"/>
          <w:highlight w:val="yellow"/>
        </w:rPr>
        <w:t>xml:lang="en"</w:t>
      </w:r>
      <w:r w:rsidRPr="00BC1D59">
        <w:rPr>
          <w:rFonts w:ascii="Courier New" w:hAnsi="Courier New" w:cs="Courier New"/>
          <w:sz w:val="18"/>
          <w:szCs w:val="18"/>
        </w:rPr>
        <w:t>&gt;</w:t>
      </w:r>
    </w:p>
    <w:p w14:paraId="4E81575E" w14:textId="77777777" w:rsidR="00F46ACD" w:rsidRPr="00BC1D59" w:rsidRDefault="00F46ACD" w:rsidP="00F46ACD">
      <w:pPr>
        <w:rPr>
          <w:rFonts w:ascii="Courier New" w:hAnsi="Courier New" w:cs="Courier New"/>
          <w:sz w:val="18"/>
          <w:szCs w:val="18"/>
        </w:rPr>
      </w:pPr>
    </w:p>
    <w:p w14:paraId="53018AFD" w14:textId="77777777" w:rsidR="00F46ACD" w:rsidRPr="00BC1D59" w:rsidRDefault="00F46ACD" w:rsidP="00F46ACD">
      <w:pPr>
        <w:rPr>
          <w:rFonts w:ascii="Courier New" w:hAnsi="Courier New" w:cs="Courier New"/>
          <w:sz w:val="18"/>
          <w:szCs w:val="18"/>
        </w:rPr>
      </w:pPr>
      <w:r w:rsidRPr="00BC1D59">
        <w:rPr>
          <w:rFonts w:ascii="Courier New" w:hAnsi="Courier New" w:cs="Courier New"/>
          <w:sz w:val="18"/>
          <w:szCs w:val="18"/>
        </w:rPr>
        <w:t xml:space="preserve">&lt;ix:references </w:t>
      </w:r>
      <w:r w:rsidRPr="00BC1D59">
        <w:rPr>
          <w:rFonts w:ascii="Courier New" w:hAnsi="Courier New" w:cs="Courier New"/>
          <w:sz w:val="18"/>
          <w:szCs w:val="18"/>
          <w:highlight w:val="yellow"/>
        </w:rPr>
        <w:t>xml:lang="en"</w:t>
      </w:r>
      <w:r w:rsidRPr="00BC1D59">
        <w:rPr>
          <w:rFonts w:ascii="Courier New" w:hAnsi="Courier New" w:cs="Courier New"/>
          <w:sz w:val="18"/>
          <w:szCs w:val="18"/>
        </w:rPr>
        <w:t>&gt;</w:t>
      </w:r>
    </w:p>
    <w:p w14:paraId="7D3DDD94" w14:textId="77777777" w:rsidR="00F46ACD" w:rsidRDefault="00F46ACD" w:rsidP="00F46ACD"/>
    <w:p w14:paraId="496A7685" w14:textId="77777777" w:rsidR="00F46ACD" w:rsidRDefault="00F46ACD" w:rsidP="00F46ACD">
      <w:r>
        <w:t>*</w:t>
      </w:r>
      <w:r w:rsidRPr="00DD4814">
        <w:t xml:space="preserve"> </w:t>
      </w:r>
      <w:r>
        <w:t>Only one ESEF XBRL instance document is expected in a filing. Therefore, ESEF content must be in a default target document (i.e. without the target attribute) and other target documents must not be used unless explicitly required or allowed by local jurisdictions.</w:t>
      </w:r>
    </w:p>
    <w:p w14:paraId="14519A9F" w14:textId="77777777" w:rsidR="00F46ACD" w:rsidRDefault="00F46ACD" w:rsidP="00F46ACD">
      <w:r w:rsidRPr="00A86EF8">
        <w:t>Target attribute SHOULD not be used unless explicitly required by local jurisdictions.</w:t>
      </w:r>
      <w:r w:rsidRPr="00A86EF8">
        <w:cr/>
      </w:r>
    </w:p>
    <w:p w14:paraId="19A5721F" w14:textId="6A23F479" w:rsidR="00F46ACD" w:rsidRDefault="00505FB6" w:rsidP="00505FB6">
      <w:pPr>
        <w:pStyle w:val="Nadpis2"/>
      </w:pPr>
      <w:bookmarkStart w:id="20" w:name="_Toc71125516"/>
      <w:r>
        <w:t xml:space="preserve">bod </w:t>
      </w:r>
      <w:r w:rsidR="00F46ACD">
        <w:t>2.5.4 Manuálu</w:t>
      </w:r>
      <w:bookmarkEnd w:id="20"/>
    </w:p>
    <w:p w14:paraId="7B17D71D" w14:textId="77777777" w:rsidR="00F46ACD" w:rsidRPr="00656EEB" w:rsidRDefault="00F46ACD" w:rsidP="00F46ACD">
      <w:pPr>
        <w:rPr>
          <w:i/>
        </w:rPr>
      </w:pPr>
      <w:r w:rsidRPr="00656EEB">
        <w:rPr>
          <w:i/>
        </w:rPr>
        <w:t>Where an Inline XBRL document set contains a single document, the CSS MUST be embedded within the document.</w:t>
      </w:r>
    </w:p>
    <w:p w14:paraId="5CA47B27" w14:textId="77777777" w:rsidR="00F46ACD" w:rsidRDefault="00F46ACD" w:rsidP="00F46ACD">
      <w:r>
        <w:t xml:space="preserve">Pokud je iXBRL report zaslán v jednom XHTML souboru, musí být CSS vloženy v tomto souboru. </w:t>
      </w:r>
    </w:p>
    <w:p w14:paraId="2D157E88" w14:textId="77777777" w:rsidR="00F46ACD" w:rsidRDefault="00F46ACD" w:rsidP="00F46ACD"/>
    <w:p w14:paraId="2CA3E872" w14:textId="77777777" w:rsidR="00F46ACD" w:rsidRPr="00656EEB" w:rsidRDefault="00F46ACD" w:rsidP="00F46ACD">
      <w:pPr>
        <w:rPr>
          <w:i/>
        </w:rPr>
      </w:pPr>
      <w:r w:rsidRPr="00656EEB">
        <w:rPr>
          <w:i/>
        </w:rPr>
        <w:t>Where an Inline XBRL document set contains multiple documents, the CSS SHOULD</w:t>
      </w:r>
      <w:r>
        <w:rPr>
          <w:i/>
        </w:rPr>
        <w:t xml:space="preserve"> be defined in a </w:t>
      </w:r>
      <w:r w:rsidRPr="00656EEB">
        <w:rPr>
          <w:i/>
        </w:rPr>
        <w:t>separate file.</w:t>
      </w:r>
    </w:p>
    <w:p w14:paraId="27192A5E" w14:textId="77777777" w:rsidR="00F46ACD" w:rsidRDefault="00F46ACD" w:rsidP="00F46ACD">
      <w:r>
        <w:t xml:space="preserve">Pokud iXBRL report obsahuje více souborů, musí být CSS uloženo jako samostatný soubor. </w:t>
      </w:r>
    </w:p>
    <w:p w14:paraId="0B7B2088" w14:textId="77777777" w:rsidR="00F46ACD" w:rsidRDefault="00F46ACD" w:rsidP="00F46ACD">
      <w:pPr>
        <w:rPr>
          <w:rFonts w:asciiTheme="majorHAnsi" w:eastAsiaTheme="majorEastAsia" w:hAnsiTheme="majorHAnsi" w:cstheme="majorBidi"/>
          <w:b/>
          <w:bCs/>
          <w:color w:val="365F91" w:themeColor="accent1" w:themeShade="BF"/>
          <w:sz w:val="28"/>
          <w:szCs w:val="28"/>
        </w:rPr>
      </w:pPr>
      <w:r>
        <w:br w:type="page"/>
      </w:r>
    </w:p>
    <w:p w14:paraId="0D9BC6B8" w14:textId="77777777" w:rsidR="00F46ACD" w:rsidRDefault="00F46ACD" w:rsidP="00F46ACD">
      <w:pPr>
        <w:pStyle w:val="Nadpis1"/>
      </w:pPr>
      <w:bookmarkStart w:id="21" w:name="_Ref54703179"/>
      <w:bookmarkStart w:id="22" w:name="_Toc71125517"/>
      <w:r>
        <w:lastRenderedPageBreak/>
        <w:t>Odeslání v SDAT</w:t>
      </w:r>
      <w:bookmarkEnd w:id="21"/>
      <w:bookmarkEnd w:id="22"/>
      <w:r>
        <w:t xml:space="preserve"> </w:t>
      </w:r>
    </w:p>
    <w:p w14:paraId="2C2334FF" w14:textId="77777777" w:rsidR="00F46ACD" w:rsidRDefault="00F46ACD" w:rsidP="00F46ACD">
      <w:pPr>
        <w:pStyle w:val="Nadpis2"/>
      </w:pPr>
      <w:bookmarkStart w:id="23" w:name="_Toc71125518"/>
      <w:r>
        <w:t>Výroční finanční zpráva</w:t>
      </w:r>
      <w:bookmarkEnd w:id="23"/>
    </w:p>
    <w:p w14:paraId="5FE435F7" w14:textId="2B8FC8AA" w:rsidR="00F171EE" w:rsidRDefault="00F171EE" w:rsidP="00F46ACD">
      <w:r w:rsidRPr="00F171EE">
        <w:t>Povinnost vyhotovit výroční zprávu a konsolidovanou výroční zprávu v souladu s přímo použitelným předpisem EU upravujícím jednotný elektronický formát je stanovena v § 118 odst. 2 zákona č. 256/2004 Sb., o podnikání na kapitálovém trhu, ve znění pozdějších předpisů (dále jen „ZPKT“). Tato povinnost platí pro emitenty podle § 118 odst. 1 ZPKT s výjimkou emitentů uvedených v § 119c ZPKT. Podle § 119c odst. 1 písm. b) ZPKT se povinnosti stanovené v § 118 až 119a nevztahují na emitenta, který vydává výlučně některý z investičních nástrojů uvedených v § 118 odst. 1 písm. c) ZPKT, pokud jmenovitá hodnota takového investičního nástroje odpovídá k datu emise alespoň částce odpovídající stanovenému limitu v eurech. Tento limit je stanoven nařízením vlády č. 190/2011 Sb. a činí 100 tis. EUR.</w:t>
      </w:r>
      <w:r w:rsidR="00D46F0F">
        <w:t xml:space="preserve"> </w:t>
      </w:r>
      <w:r w:rsidR="00D46F0F" w:rsidRPr="00D46F0F">
        <w:t>V souvislost</w:t>
      </w:r>
      <w:r w:rsidR="00D46F0F">
        <w:t>i</w:t>
      </w:r>
      <w:r w:rsidR="00D46F0F" w:rsidRPr="00D46F0F">
        <w:t xml:space="preserve"> se změnou způsobu zasílání výročních a pololetních zpráv se ČNB rozhodla, že bude od roku 2021 přijímat pouze ty výroční zprávy emitentů kótovaných cenných papírů, jejichž emitenti mají povinnost je vyhotovit v souladu se ZPKT.</w:t>
      </w:r>
    </w:p>
    <w:p w14:paraId="5DB4DE4C" w14:textId="77777777" w:rsidR="00F46ACD" w:rsidRPr="00D41377" w:rsidRDefault="00F46ACD" w:rsidP="00F46ACD">
      <w:r>
        <w:t xml:space="preserve">Výroční finanční zpráva je reprezentována výkazem VYFIZE10 (výroční finanční zpráva dle ESEF) vykazovacího rámce ECP (emitenti cenných papírů). </w:t>
      </w:r>
    </w:p>
    <w:p w14:paraId="7EC0E445" w14:textId="77777777" w:rsidR="00F46ACD" w:rsidRDefault="00F46ACD" w:rsidP="00F46ACD">
      <w:r>
        <w:t xml:space="preserve">Pro vykazování výroční finanční zprávy je zavedena nepravidelná vykazovací povinnost (účetní rok se nemusí shodovat s kalendářním). Z toho plyne nutnost založení výskytu výkazu </w:t>
      </w:r>
      <w:r w:rsidRPr="00901AE9">
        <w:t>VYFIZE10</w:t>
      </w:r>
      <w:r>
        <w:t xml:space="preserve"> s požadovaným datem (Stav ke dni) dle potřeby vykazující Osoby. </w:t>
      </w:r>
    </w:p>
    <w:p w14:paraId="49022307" w14:textId="77777777" w:rsidR="00F46ACD" w:rsidRDefault="00F46ACD" w:rsidP="00F46ACD">
      <w:pPr>
        <w:pStyle w:val="Nadpis3"/>
      </w:pPr>
      <w:bookmarkStart w:id="24" w:name="_Toc71125519"/>
      <w:r>
        <w:t>Založení výskytu</w:t>
      </w:r>
      <w:bookmarkEnd w:id="24"/>
    </w:p>
    <w:p w14:paraId="72069609" w14:textId="77777777" w:rsidR="00F46ACD" w:rsidRPr="0069436C" w:rsidRDefault="00F46ACD" w:rsidP="00F46ACD">
      <w:r>
        <w:t>Po přihlášení do externího portálu SDAT přejděte na stránku Stav vykazování – přehled:</w:t>
      </w:r>
    </w:p>
    <w:p w14:paraId="01B6D6F4" w14:textId="77777777" w:rsidR="00F46ACD" w:rsidRDefault="00F46ACD" w:rsidP="00F46ACD">
      <w:r w:rsidRPr="00CE0E41">
        <w:rPr>
          <w:noProof/>
        </w:rPr>
        <w:drawing>
          <wp:inline distT="0" distB="0" distL="0" distR="0" wp14:anchorId="421BD6A7" wp14:editId="4106ADCB">
            <wp:extent cx="5760720" cy="354838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548380"/>
                    </a:xfrm>
                    <a:prstGeom prst="rect">
                      <a:avLst/>
                    </a:prstGeom>
                  </pic:spPr>
                </pic:pic>
              </a:graphicData>
            </a:graphic>
          </wp:inline>
        </w:drawing>
      </w:r>
    </w:p>
    <w:p w14:paraId="5E60EF88" w14:textId="77777777" w:rsidR="00F46ACD" w:rsidRDefault="00F46ACD" w:rsidP="00F46ACD"/>
    <w:p w14:paraId="47D22AA5" w14:textId="77777777" w:rsidR="00F46ACD" w:rsidRDefault="00F46ACD" w:rsidP="00F46ACD">
      <w:pPr>
        <w:keepNext/>
      </w:pPr>
      <w:r>
        <w:lastRenderedPageBreak/>
        <w:t>Z kontextového menu (kliknutí pravým tlačítkem myši v oblasti seznamu) zvolte Vytvořit a vyberte výkaz VYFIZE10:</w:t>
      </w:r>
    </w:p>
    <w:p w14:paraId="64BADE8C" w14:textId="77777777" w:rsidR="00F46ACD" w:rsidRDefault="00F46ACD" w:rsidP="00F46ACD">
      <w:r w:rsidRPr="0069436C">
        <w:rPr>
          <w:noProof/>
        </w:rPr>
        <w:drawing>
          <wp:inline distT="0" distB="0" distL="0" distR="0" wp14:anchorId="38461884" wp14:editId="74275CA3">
            <wp:extent cx="3459600" cy="32472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59600" cy="3247200"/>
                    </a:xfrm>
                    <a:prstGeom prst="rect">
                      <a:avLst/>
                    </a:prstGeom>
                  </pic:spPr>
                </pic:pic>
              </a:graphicData>
            </a:graphic>
          </wp:inline>
        </w:drawing>
      </w:r>
    </w:p>
    <w:p w14:paraId="6FF87C32" w14:textId="77777777" w:rsidR="00F46ACD" w:rsidRDefault="00F46ACD" w:rsidP="00F46ACD">
      <w:r w:rsidRPr="0069436C">
        <w:rPr>
          <w:noProof/>
        </w:rPr>
        <w:drawing>
          <wp:inline distT="0" distB="0" distL="0" distR="0" wp14:anchorId="2519CD81" wp14:editId="69EDA41A">
            <wp:extent cx="5695950" cy="16383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8163" r="1002" b="4082"/>
                    <a:stretch/>
                  </pic:blipFill>
                  <pic:spPr bwMode="auto">
                    <a:xfrm>
                      <a:off x="0" y="0"/>
                      <a:ext cx="5702973" cy="1640320"/>
                    </a:xfrm>
                    <a:prstGeom prst="rect">
                      <a:avLst/>
                    </a:prstGeom>
                    <a:ln>
                      <a:noFill/>
                    </a:ln>
                    <a:extLst>
                      <a:ext uri="{53640926-AAD7-44D8-BBD7-CCE9431645EC}">
                        <a14:shadowObscured xmlns:a14="http://schemas.microsoft.com/office/drawing/2010/main"/>
                      </a:ext>
                    </a:extLst>
                  </pic:spPr>
                </pic:pic>
              </a:graphicData>
            </a:graphic>
          </wp:inline>
        </w:drawing>
      </w:r>
    </w:p>
    <w:p w14:paraId="2AC1741D" w14:textId="77777777" w:rsidR="00F46ACD" w:rsidRDefault="00F46ACD" w:rsidP="00F46ACD">
      <w:r>
        <w:t>Na detailu takto založeného vydání zvolte Vytvořit – Prázdné:</w:t>
      </w:r>
    </w:p>
    <w:p w14:paraId="5A90503B" w14:textId="77777777" w:rsidR="00F46ACD" w:rsidRDefault="00F46ACD" w:rsidP="00F46ACD">
      <w:r w:rsidRPr="0069436C">
        <w:rPr>
          <w:noProof/>
        </w:rPr>
        <w:lastRenderedPageBreak/>
        <w:drawing>
          <wp:inline distT="0" distB="0" distL="0" distR="0" wp14:anchorId="5CBD7C45" wp14:editId="6C554273">
            <wp:extent cx="5760720" cy="5231562"/>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5231562"/>
                    </a:xfrm>
                    <a:prstGeom prst="rect">
                      <a:avLst/>
                    </a:prstGeom>
                  </pic:spPr>
                </pic:pic>
              </a:graphicData>
            </a:graphic>
          </wp:inline>
        </w:drawing>
      </w:r>
    </w:p>
    <w:p w14:paraId="6D62BD26" w14:textId="77777777" w:rsidR="00F46ACD" w:rsidRDefault="00F46ACD" w:rsidP="00F46ACD">
      <w:pPr>
        <w:keepNext/>
      </w:pPr>
      <w:r>
        <w:t xml:space="preserve">Pokud již byl výskyt výkazu v seznamu uveden, lze vydání založit přímo ze seznamu: </w:t>
      </w:r>
    </w:p>
    <w:p w14:paraId="7FFF5336" w14:textId="77777777" w:rsidR="00F46ACD" w:rsidRDefault="00F46ACD" w:rsidP="00F46ACD">
      <w:r w:rsidRPr="00124D2D">
        <w:rPr>
          <w:noProof/>
        </w:rPr>
        <w:drawing>
          <wp:inline distT="0" distB="0" distL="0" distR="0" wp14:anchorId="1DE31863" wp14:editId="2C2B42F1">
            <wp:extent cx="5760720" cy="12642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264285"/>
                    </a:xfrm>
                    <a:prstGeom prst="rect">
                      <a:avLst/>
                    </a:prstGeom>
                  </pic:spPr>
                </pic:pic>
              </a:graphicData>
            </a:graphic>
          </wp:inline>
        </w:drawing>
      </w:r>
    </w:p>
    <w:p w14:paraId="01283AED" w14:textId="77777777" w:rsidR="00F46ACD" w:rsidRDefault="00F46ACD" w:rsidP="00F46ACD">
      <w:pPr>
        <w:pStyle w:val="Nadpis3"/>
      </w:pPr>
      <w:bookmarkStart w:id="25" w:name="_Toc71125520"/>
      <w:r>
        <w:lastRenderedPageBreak/>
        <w:t>Vyplnění výkazu</w:t>
      </w:r>
      <w:bookmarkEnd w:id="25"/>
    </w:p>
    <w:p w14:paraId="7F6956C2" w14:textId="77777777" w:rsidR="00F46ACD" w:rsidRDefault="00F46ACD" w:rsidP="00F46ACD">
      <w:pPr>
        <w:keepNext/>
      </w:pPr>
      <w:r>
        <w:t>Po založení vydání se zobrazí formulář samotného výkazu:</w:t>
      </w:r>
    </w:p>
    <w:p w14:paraId="07324751" w14:textId="7AAA9F2C" w:rsidR="00F46ACD" w:rsidRDefault="00742C01" w:rsidP="00F46ACD">
      <w:r w:rsidRPr="00742C01">
        <w:rPr>
          <w:noProof/>
        </w:rPr>
        <w:drawing>
          <wp:inline distT="0" distB="0" distL="0" distR="0" wp14:anchorId="7EA960A7" wp14:editId="523204E4">
            <wp:extent cx="5939790" cy="6628745"/>
            <wp:effectExtent l="0" t="0" r="381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6628745"/>
                    </a:xfrm>
                    <a:prstGeom prst="rect">
                      <a:avLst/>
                    </a:prstGeom>
                  </pic:spPr>
                </pic:pic>
              </a:graphicData>
            </a:graphic>
          </wp:inline>
        </w:drawing>
      </w:r>
    </w:p>
    <w:p w14:paraId="2EE6B097" w14:textId="3D3C4442" w:rsidR="00F46ACD" w:rsidRPr="00EA5024" w:rsidRDefault="00F46ACD" w:rsidP="00F46ACD">
      <w:r>
        <w:t xml:space="preserve">Výkaz má dvě datové oblasti VZ10 a KVZ10 pro výroční </w:t>
      </w:r>
      <w:r w:rsidR="008F1233">
        <w:t xml:space="preserve">finanční </w:t>
      </w:r>
      <w:r>
        <w:t xml:space="preserve">zprávu </w:t>
      </w:r>
      <w:r w:rsidR="008F1233">
        <w:t xml:space="preserve">neobsahující </w:t>
      </w:r>
      <w:r>
        <w:t>resp.</w:t>
      </w:r>
      <w:r w:rsidR="008F1233">
        <w:t xml:space="preserve"> obsahující</w:t>
      </w:r>
      <w:r>
        <w:t xml:space="preserve"> konsolidovanou </w:t>
      </w:r>
      <w:r w:rsidR="008F1233">
        <w:t>účetní závěrku</w:t>
      </w:r>
      <w:r>
        <w:t>. Vyplňuje se vždy pouze jedna datová oblast dle skutečnosti vykazování.</w:t>
      </w:r>
    </w:p>
    <w:p w14:paraId="6311533D" w14:textId="77777777" w:rsidR="00F46ACD" w:rsidRDefault="00F46ACD" w:rsidP="00F46ACD">
      <w:r w:rsidRPr="009F2BA6">
        <w:rPr>
          <w:noProof/>
        </w:rPr>
        <w:lastRenderedPageBreak/>
        <w:drawing>
          <wp:inline distT="0" distB="0" distL="0" distR="0" wp14:anchorId="7C3F0EDC" wp14:editId="1A2A0656">
            <wp:extent cx="5760720" cy="3295602"/>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295602"/>
                    </a:xfrm>
                    <a:prstGeom prst="rect">
                      <a:avLst/>
                    </a:prstGeom>
                  </pic:spPr>
                </pic:pic>
              </a:graphicData>
            </a:graphic>
          </wp:inline>
        </w:drawing>
      </w:r>
    </w:p>
    <w:p w14:paraId="2AB348D1" w14:textId="77777777" w:rsidR="00F46ACD" w:rsidRDefault="00F46ACD" w:rsidP="00F46ACD"/>
    <w:p w14:paraId="3AFD44DB" w14:textId="4C1362AE" w:rsidR="00F46ACD" w:rsidRDefault="00F46ACD" w:rsidP="00F46ACD">
      <w:r>
        <w:t>Vyplňte vždy právě jednu datovou oblast (tj. výroční nebo konsolidovanou výroční</w:t>
      </w:r>
      <w:r w:rsidR="008F1233">
        <w:t xml:space="preserve"> finanční</w:t>
      </w:r>
      <w:r>
        <w:t xml:space="preserve"> zpráv</w:t>
      </w:r>
      <w:r w:rsidR="008F1233">
        <w:t>u</w:t>
      </w:r>
      <w:r>
        <w:t xml:space="preserve">), v opačném případě bude výkaz při zpracování odmítnut. </w:t>
      </w:r>
    </w:p>
    <w:p w14:paraId="2147519D" w14:textId="1EBD8AB9" w:rsidR="00F46ACD" w:rsidRDefault="00F46ACD" w:rsidP="00F46ACD">
      <w:r>
        <w:t xml:space="preserve">Dokument s výroční </w:t>
      </w:r>
      <w:r w:rsidR="008F1233">
        <w:t xml:space="preserve">finanční </w:t>
      </w:r>
      <w:r>
        <w:t xml:space="preserve">zprávou lze nahrát v českém nebo anglickém jazyce. Formát dokumentu je XHTML, v případě výroční </w:t>
      </w:r>
      <w:r w:rsidR="008F1233">
        <w:t xml:space="preserve">finanční </w:t>
      </w:r>
      <w:r>
        <w:t xml:space="preserve">zprávy </w:t>
      </w:r>
      <w:r w:rsidR="008F1233">
        <w:t xml:space="preserve">obsahující konsolidovanou účetní závěrku </w:t>
      </w:r>
      <w:r>
        <w:t>obohacené o XBRL značkování.</w:t>
      </w:r>
    </w:p>
    <w:p w14:paraId="4812B586" w14:textId="77777777" w:rsidR="00F46ACD" w:rsidRDefault="00F46ACD" w:rsidP="00F46ACD">
      <w:r>
        <w:t>Po připojení dokumentu do vhodné datové oblasti je nutné editované vydání uložit:</w:t>
      </w:r>
    </w:p>
    <w:p w14:paraId="10CAA615" w14:textId="77777777" w:rsidR="00F46ACD" w:rsidRDefault="00F46ACD" w:rsidP="00F46ACD">
      <w:r w:rsidRPr="00824E24">
        <w:rPr>
          <w:noProof/>
        </w:rPr>
        <w:drawing>
          <wp:inline distT="0" distB="0" distL="0" distR="0" wp14:anchorId="5941C0D2" wp14:editId="4A8F1F3D">
            <wp:extent cx="3658111" cy="1371792"/>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58111" cy="1371792"/>
                    </a:xfrm>
                    <a:prstGeom prst="rect">
                      <a:avLst/>
                    </a:prstGeom>
                  </pic:spPr>
                </pic:pic>
              </a:graphicData>
            </a:graphic>
          </wp:inline>
        </w:drawing>
      </w:r>
    </w:p>
    <w:p w14:paraId="49522348" w14:textId="77777777" w:rsidR="00F46ACD" w:rsidRDefault="00F46ACD" w:rsidP="00F46ACD">
      <w:r>
        <w:t>Kdykoli je možné se k němu vrátit a provést změny – uložení zatím neodeslalo výkaz.</w:t>
      </w:r>
    </w:p>
    <w:p w14:paraId="6F206F13" w14:textId="77777777" w:rsidR="00F46ACD" w:rsidRDefault="00F46ACD" w:rsidP="00F46ACD">
      <w:pPr>
        <w:pStyle w:val="Nadpis3"/>
      </w:pPr>
      <w:bookmarkStart w:id="26" w:name="_Toc71125521"/>
      <w:r>
        <w:lastRenderedPageBreak/>
        <w:t>Odeslání vstupní zprávy</w:t>
      </w:r>
      <w:bookmarkEnd w:id="26"/>
    </w:p>
    <w:p w14:paraId="4A5217A6" w14:textId="77777777" w:rsidR="00F46ACD" w:rsidRDefault="00F46ACD" w:rsidP="00F46ACD">
      <w:pPr>
        <w:keepNext/>
      </w:pPr>
      <w:r>
        <w:t>Odeslání vstupní zprávy je možné z přehledu výskytů nebo jeho detailu:</w:t>
      </w:r>
    </w:p>
    <w:p w14:paraId="4A621CC9" w14:textId="77777777" w:rsidR="00F46ACD" w:rsidRDefault="00F46ACD" w:rsidP="00F46ACD">
      <w:r w:rsidRPr="00AB7E71">
        <w:rPr>
          <w:noProof/>
        </w:rPr>
        <w:drawing>
          <wp:inline distT="0" distB="0" distL="0" distR="0" wp14:anchorId="6FAE5707" wp14:editId="0E4D88A7">
            <wp:extent cx="4715533" cy="5696745"/>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15533" cy="5696745"/>
                    </a:xfrm>
                    <a:prstGeom prst="rect">
                      <a:avLst/>
                    </a:prstGeom>
                  </pic:spPr>
                </pic:pic>
              </a:graphicData>
            </a:graphic>
          </wp:inline>
        </w:drawing>
      </w:r>
    </w:p>
    <w:p w14:paraId="30F730EC" w14:textId="77777777" w:rsidR="00F46ACD" w:rsidRDefault="00F46ACD" w:rsidP="00F46ACD">
      <w:pPr>
        <w:keepNext/>
      </w:pPr>
      <w:r>
        <w:lastRenderedPageBreak/>
        <w:t>Po zvolení Vstupní zpráva – Data dojde k přesměrování na formulář Příprava vstupní zprávy:</w:t>
      </w:r>
    </w:p>
    <w:p w14:paraId="161CA8C6" w14:textId="77777777" w:rsidR="00F46ACD" w:rsidRDefault="00F46ACD" w:rsidP="00F46ACD">
      <w:r w:rsidRPr="00AB7E71">
        <w:rPr>
          <w:noProof/>
        </w:rPr>
        <w:drawing>
          <wp:inline distT="0" distB="0" distL="0" distR="0" wp14:anchorId="4F8031BA" wp14:editId="04009C38">
            <wp:extent cx="5760720" cy="4875115"/>
            <wp:effectExtent l="0" t="0" r="0"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4875115"/>
                    </a:xfrm>
                    <a:prstGeom prst="rect">
                      <a:avLst/>
                    </a:prstGeom>
                  </pic:spPr>
                </pic:pic>
              </a:graphicData>
            </a:graphic>
          </wp:inline>
        </w:drawing>
      </w:r>
    </w:p>
    <w:p w14:paraId="64838201" w14:textId="77777777" w:rsidR="00F46ACD" w:rsidRDefault="00F46ACD" w:rsidP="00F46ACD">
      <w:r>
        <w:t>Před odesláním je nutné vstupní zprávu opatřit elektronickým podpisem.</w:t>
      </w:r>
    </w:p>
    <w:p w14:paraId="241F448B" w14:textId="344C9D47" w:rsidR="00F46ACD" w:rsidRDefault="00F46ACD" w:rsidP="00F46ACD">
      <w:r>
        <w:t xml:space="preserve">Podepsání není možné prostředky systému SDAT – vstupní zprávu </w:t>
      </w:r>
      <w:r w:rsidR="009E3A47">
        <w:t>je nutné Uložit pro podepsání a </w:t>
      </w:r>
      <w:r>
        <w:t xml:space="preserve">podepsat vlastními prostředky mimo systém SDAT. Pro vytvoření vhodného elektronického podpisu doporučujeme utilitu dostupnou ze stránky </w:t>
      </w:r>
      <w:hyperlink r:id="rId40" w:history="1">
        <w:r w:rsidRPr="00511BF1">
          <w:rPr>
            <w:rStyle w:val="Hypertextovodkaz"/>
          </w:rPr>
          <w:t>https://www.cnb.cz/cs/statistika/sdat/sdat-podpis/index.html</w:t>
        </w:r>
      </w:hyperlink>
      <w:r>
        <w:t xml:space="preserve">. </w:t>
      </w:r>
    </w:p>
    <w:p w14:paraId="5E955CB7" w14:textId="77777777" w:rsidR="00F46ACD" w:rsidRDefault="00F46ACD" w:rsidP="00F46ACD">
      <w:r>
        <w:t xml:space="preserve">Po vytvoření podpisu (XML soubor) je nutné jej nahrát pomocí tlačítka Načíst podpis. </w:t>
      </w:r>
    </w:p>
    <w:p w14:paraId="2312B89E" w14:textId="77777777" w:rsidR="00F46ACD" w:rsidRDefault="00F46ACD" w:rsidP="00F46ACD">
      <w:r>
        <w:t>Pozor: stažení zprávy, podepsání a nahrání podpisu musí být provedeno v rámci jednoho přihlášení v systému SDAT (session s limitem 30 minut). Při odhlášení nebo pozdějším vstupu do systému je nutné případně vstupní zprávu stáhnout a podepsat znovu.</w:t>
      </w:r>
    </w:p>
    <w:p w14:paraId="20413A9A" w14:textId="77777777" w:rsidR="00F46ACD" w:rsidRDefault="00F46ACD" w:rsidP="00F46ACD">
      <w:pPr>
        <w:keepNext/>
      </w:pPr>
      <w:r>
        <w:lastRenderedPageBreak/>
        <w:t>Odeslání vstupní zprávy nastane po kliknutí na Odeslat vstupní zprávu a potvrzení:</w:t>
      </w:r>
    </w:p>
    <w:p w14:paraId="0171D814" w14:textId="77777777" w:rsidR="00F46ACD" w:rsidRDefault="00F46ACD" w:rsidP="00F46ACD">
      <w:r w:rsidRPr="006D0690">
        <w:rPr>
          <w:noProof/>
        </w:rPr>
        <w:drawing>
          <wp:inline distT="0" distB="0" distL="0" distR="0" wp14:anchorId="2675B62F" wp14:editId="0CDAF880">
            <wp:extent cx="5760720" cy="3192098"/>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192098"/>
                    </a:xfrm>
                    <a:prstGeom prst="rect">
                      <a:avLst/>
                    </a:prstGeom>
                  </pic:spPr>
                </pic:pic>
              </a:graphicData>
            </a:graphic>
          </wp:inline>
        </w:drawing>
      </w:r>
    </w:p>
    <w:p w14:paraId="077B183D" w14:textId="77777777" w:rsidR="00F46ACD" w:rsidRDefault="00F46ACD" w:rsidP="00F46ACD">
      <w:pPr>
        <w:pStyle w:val="Nadpis3"/>
      </w:pPr>
      <w:bookmarkStart w:id="27" w:name="_Toc71125522"/>
      <w:r>
        <w:lastRenderedPageBreak/>
        <w:t>Opravy a doplnění</w:t>
      </w:r>
      <w:bookmarkEnd w:id="27"/>
    </w:p>
    <w:p w14:paraId="422F4786" w14:textId="24F61E6E" w:rsidR="0091558E" w:rsidRDefault="0091558E" w:rsidP="0091558E">
      <w:pPr>
        <w:pStyle w:val="Nadpis4"/>
      </w:pPr>
      <w:r>
        <w:t>Oprava a doplnění splněného výskytu</w:t>
      </w:r>
    </w:p>
    <w:p w14:paraId="69F07154" w14:textId="289B0560" w:rsidR="00474DCE" w:rsidRDefault="0091558E" w:rsidP="00E100E9">
      <w:pPr>
        <w:keepNext/>
      </w:pPr>
      <w:r>
        <w:t>Pokud je nutné opravit nebo doplnit j</w:t>
      </w:r>
      <w:r w:rsidR="00474DCE">
        <w:t>iž splněný výskyt</w:t>
      </w:r>
      <w:r>
        <w:t>,</w:t>
      </w:r>
      <w:r w:rsidR="00474DCE">
        <w:t xml:space="preserve"> je nutné </w:t>
      </w:r>
      <w:r>
        <w:t xml:space="preserve">jej </w:t>
      </w:r>
      <w:r w:rsidR="00474DCE">
        <w:t xml:space="preserve">najít ve </w:t>
      </w:r>
      <w:r w:rsidR="00474DCE" w:rsidRPr="00474DCE">
        <w:rPr>
          <w:i/>
        </w:rPr>
        <w:t>Stav vykazování – přehled</w:t>
      </w:r>
      <w:r w:rsidR="00474DCE">
        <w:t xml:space="preserve"> vhodným nastavením filtr</w:t>
      </w:r>
      <w:r>
        <w:t>a</w:t>
      </w:r>
      <w:r w:rsidR="00474DCE">
        <w:t>čních kritérií</w:t>
      </w:r>
      <w:r w:rsidR="00D46F0F">
        <w:t>:</w:t>
      </w:r>
      <w:r w:rsidR="00474DCE">
        <w:t xml:space="preserve"> </w:t>
      </w:r>
    </w:p>
    <w:p w14:paraId="3FB13E3B" w14:textId="6CDBBF89" w:rsidR="00474DCE" w:rsidRDefault="00474DCE" w:rsidP="00E100E9">
      <w:pPr>
        <w:keepNext/>
      </w:pPr>
      <w:r w:rsidRPr="00474DCE">
        <w:rPr>
          <w:noProof/>
        </w:rPr>
        <w:drawing>
          <wp:inline distT="0" distB="0" distL="0" distR="0" wp14:anchorId="454FCC2D" wp14:editId="6AF7EEFA">
            <wp:extent cx="5939790" cy="1198567"/>
            <wp:effectExtent l="0" t="0" r="3810" b="190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1198567"/>
                    </a:xfrm>
                    <a:prstGeom prst="rect">
                      <a:avLst/>
                    </a:prstGeom>
                  </pic:spPr>
                </pic:pic>
              </a:graphicData>
            </a:graphic>
          </wp:inline>
        </w:drawing>
      </w:r>
    </w:p>
    <w:p w14:paraId="4A67730D" w14:textId="4838A225" w:rsidR="00474DCE" w:rsidRDefault="00474DCE" w:rsidP="00E100E9">
      <w:pPr>
        <w:keepNext/>
      </w:pPr>
      <w:r>
        <w:t xml:space="preserve">Kliknutím na ikonu tužky </w:t>
      </w:r>
    </w:p>
    <w:p w14:paraId="3CA54D8F" w14:textId="0A10F304" w:rsidR="00474DCE" w:rsidRDefault="00474DCE" w:rsidP="00E100E9">
      <w:pPr>
        <w:keepNext/>
      </w:pPr>
      <w:r w:rsidRPr="00474DCE">
        <w:rPr>
          <w:noProof/>
        </w:rPr>
        <w:drawing>
          <wp:inline distT="0" distB="0" distL="0" distR="0" wp14:anchorId="4747A670" wp14:editId="53D3B8D7">
            <wp:extent cx="1911350" cy="130134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11617" cy="1301526"/>
                    </a:xfrm>
                    <a:prstGeom prst="rect">
                      <a:avLst/>
                    </a:prstGeom>
                  </pic:spPr>
                </pic:pic>
              </a:graphicData>
            </a:graphic>
          </wp:inline>
        </w:drawing>
      </w:r>
    </w:p>
    <w:p w14:paraId="65D2F2D2" w14:textId="77777777" w:rsidR="0091558E" w:rsidRDefault="00D46F0F" w:rsidP="00E100E9">
      <w:pPr>
        <w:keepNext/>
      </w:pPr>
      <w:r>
        <w:t>se otevře</w:t>
      </w:r>
      <w:r w:rsidR="00474DCE">
        <w:t xml:space="preserve"> formulář editovaného vydání – zde je nutné ponechat původní soubor v části </w:t>
      </w:r>
      <w:r w:rsidR="00474DCE" w:rsidRPr="00474DCE">
        <w:rPr>
          <w:i/>
        </w:rPr>
        <w:t>nový záznam</w:t>
      </w:r>
      <w:r w:rsidR="00474DCE">
        <w:t xml:space="preserve"> a d</w:t>
      </w:r>
      <w:r w:rsidR="00F46ACD">
        <w:t xml:space="preserve">o části </w:t>
      </w:r>
      <w:r w:rsidR="00F46ACD" w:rsidRPr="00474DCE">
        <w:rPr>
          <w:i/>
        </w:rPr>
        <w:t>Opravy a doplnění</w:t>
      </w:r>
      <w:r w:rsidR="00F46ACD">
        <w:t xml:space="preserve"> vložit dokument nebo dokumenty s příslušnou </w:t>
      </w:r>
      <w:r w:rsidR="008F1233">
        <w:t>opravou nebo doplněním</w:t>
      </w:r>
      <w:r w:rsidR="00474DCE">
        <w:t xml:space="preserve">. </w:t>
      </w:r>
    </w:p>
    <w:p w14:paraId="0675E05A" w14:textId="77777777" w:rsidR="0082223B" w:rsidRDefault="0082223B" w:rsidP="0082223B">
      <w:r w:rsidRPr="00E100E9">
        <w:rPr>
          <w:noProof/>
        </w:rPr>
        <w:drawing>
          <wp:inline distT="0" distB="0" distL="0" distR="0" wp14:anchorId="1E067970" wp14:editId="7852E27F">
            <wp:extent cx="4241800" cy="3802557"/>
            <wp:effectExtent l="0" t="0" r="635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44525" cy="3805000"/>
                    </a:xfrm>
                    <a:prstGeom prst="rect">
                      <a:avLst/>
                    </a:prstGeom>
                  </pic:spPr>
                </pic:pic>
              </a:graphicData>
            </a:graphic>
          </wp:inline>
        </w:drawing>
      </w:r>
    </w:p>
    <w:p w14:paraId="732C94F7" w14:textId="77777777" w:rsidR="0082223B" w:rsidRDefault="0082223B" w:rsidP="0082223B">
      <w:r>
        <w:t>U dokumentu s opravou se uvede jazyk dokumentu a do pole komentář důvod opravy nebo zaslání doplnění.</w:t>
      </w:r>
    </w:p>
    <w:p w14:paraId="105BB162" w14:textId="77777777" w:rsidR="0082223B" w:rsidRDefault="0082223B" w:rsidP="0082223B">
      <w:pPr>
        <w:keepNext/>
      </w:pPr>
      <w:r>
        <w:lastRenderedPageBreak/>
        <w:t>Část pro opravy a doplnění umožňuje zaslat více příloh – řádky je možné přidat přes kontextové menu:</w:t>
      </w:r>
    </w:p>
    <w:p w14:paraId="17BB45EA" w14:textId="28B0B46D" w:rsidR="0082223B" w:rsidRDefault="0082223B" w:rsidP="0082223B">
      <w:pPr>
        <w:keepNext/>
      </w:pPr>
      <w:r w:rsidRPr="001113AC">
        <w:rPr>
          <w:noProof/>
        </w:rPr>
        <w:drawing>
          <wp:inline distT="0" distB="0" distL="0" distR="0" wp14:anchorId="7AF677BF" wp14:editId="012DAC8D">
            <wp:extent cx="4705350" cy="2549774"/>
            <wp:effectExtent l="0" t="0" r="0"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07363" cy="2550865"/>
                    </a:xfrm>
                    <a:prstGeom prst="rect">
                      <a:avLst/>
                    </a:prstGeom>
                  </pic:spPr>
                </pic:pic>
              </a:graphicData>
            </a:graphic>
          </wp:inline>
        </w:drawing>
      </w:r>
    </w:p>
    <w:p w14:paraId="50CBD42B" w14:textId="3697657D" w:rsidR="0091558E" w:rsidRDefault="0091558E" w:rsidP="0091558E">
      <w:pPr>
        <w:pStyle w:val="Nadpis4"/>
      </w:pPr>
      <w:r>
        <w:t>Oprava nesplněného výskytu</w:t>
      </w:r>
    </w:p>
    <w:p w14:paraId="537B7781" w14:textId="1C78CD63" w:rsidR="0082223B" w:rsidRDefault="0082223B" w:rsidP="00E100E9">
      <w:pPr>
        <w:keepNext/>
      </w:pPr>
      <w:r>
        <w:t xml:space="preserve">V případě neúspěšného zaslání opravu vyžaduje sytém – výskyt je vestavu </w:t>
      </w:r>
      <w:r w:rsidRPr="0082223B">
        <w:rPr>
          <w:i/>
        </w:rPr>
        <w:t>Nedokončený</w:t>
      </w:r>
      <w:r>
        <w:rPr>
          <w:rStyle w:val="Znakapoznpodarou"/>
          <w:i/>
        </w:rPr>
        <w:footnoteReference w:id="5"/>
      </w:r>
      <w:r>
        <w:t xml:space="preserve"> a vyžaduje akci opravit </w:t>
      </w:r>
      <w:r w:rsidR="0091558E">
        <w:t>Oprav</w:t>
      </w:r>
      <w:r>
        <w:t>it:</w:t>
      </w:r>
    </w:p>
    <w:p w14:paraId="38DF6B68" w14:textId="47CD92AE" w:rsidR="0082223B" w:rsidRDefault="0082223B" w:rsidP="00E100E9">
      <w:pPr>
        <w:keepNext/>
      </w:pPr>
      <w:r w:rsidRPr="0082223B">
        <w:rPr>
          <w:noProof/>
        </w:rPr>
        <w:drawing>
          <wp:inline distT="0" distB="0" distL="0" distR="0" wp14:anchorId="348105E3" wp14:editId="651BF783">
            <wp:extent cx="5939790" cy="57591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39790" cy="575918"/>
                    </a:xfrm>
                    <a:prstGeom prst="rect">
                      <a:avLst/>
                    </a:prstGeom>
                  </pic:spPr>
                </pic:pic>
              </a:graphicData>
            </a:graphic>
          </wp:inline>
        </w:drawing>
      </w:r>
    </w:p>
    <w:p w14:paraId="1B4F380D" w14:textId="11F7D793" w:rsidR="0091558E" w:rsidRDefault="0082223B" w:rsidP="00E100E9">
      <w:pPr>
        <w:keepNext/>
      </w:pPr>
      <w:r>
        <w:t xml:space="preserve">Postup je obdobný, </w:t>
      </w:r>
      <w:r w:rsidR="0091558E">
        <w:t>jako u splněného výskytu, pouze je nutné nahradit soubor způsobující nesplnění výskytu:</w:t>
      </w:r>
    </w:p>
    <w:p w14:paraId="56418666" w14:textId="2737015A" w:rsidR="0091558E" w:rsidRDefault="0091558E" w:rsidP="00E100E9">
      <w:pPr>
        <w:keepNext/>
      </w:pPr>
      <w:r w:rsidRPr="0091558E">
        <w:rPr>
          <w:noProof/>
        </w:rPr>
        <w:drawing>
          <wp:inline distT="0" distB="0" distL="0" distR="0" wp14:anchorId="043B9950" wp14:editId="630EB779">
            <wp:extent cx="5939790" cy="2478596"/>
            <wp:effectExtent l="0" t="0" r="381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39790" cy="2478596"/>
                    </a:xfrm>
                    <a:prstGeom prst="rect">
                      <a:avLst/>
                    </a:prstGeom>
                  </pic:spPr>
                </pic:pic>
              </a:graphicData>
            </a:graphic>
          </wp:inline>
        </w:drawing>
      </w:r>
    </w:p>
    <w:p w14:paraId="2AAB5B61" w14:textId="6C15D427" w:rsidR="00F46ACD" w:rsidRDefault="0091558E" w:rsidP="0082223B">
      <w:pPr>
        <w:keepNext/>
      </w:pPr>
      <w:r>
        <w:t>V</w:t>
      </w:r>
      <w:r w:rsidR="00474DCE">
        <w:t xml:space="preserve"> případě konsolidované </w:t>
      </w:r>
      <w:r w:rsidR="00AD4C42">
        <w:t>v</w:t>
      </w:r>
      <w:r>
        <w:t>ý</w:t>
      </w:r>
      <w:r w:rsidR="00AD4C42">
        <w:t xml:space="preserve">roční </w:t>
      </w:r>
      <w:r w:rsidR="00474DCE">
        <w:t>zprávy</w:t>
      </w:r>
      <w:r w:rsidR="00AD4C42">
        <w:t xml:space="preserve"> (datová oblast KVZ10)</w:t>
      </w:r>
      <w:r w:rsidR="00474DCE">
        <w:t xml:space="preserve"> je nutné vždy nahrát plnohodnotný ZIP balíček podléhající validaci dle ESEF.</w:t>
      </w:r>
      <w:r w:rsidR="00F46ACD">
        <w:t xml:space="preserve"> </w:t>
      </w:r>
    </w:p>
    <w:p w14:paraId="6498627A" w14:textId="77777777" w:rsidR="0082223B" w:rsidRDefault="0082223B" w:rsidP="00F46ACD">
      <w:pPr>
        <w:pStyle w:val="Nadpis2"/>
      </w:pPr>
      <w:r>
        <w:br w:type="page"/>
      </w:r>
    </w:p>
    <w:p w14:paraId="0ADD57EE" w14:textId="013EE308" w:rsidR="00F46ACD" w:rsidRDefault="00F46ACD" w:rsidP="00F46ACD">
      <w:pPr>
        <w:pStyle w:val="Nadpis2"/>
      </w:pPr>
      <w:bookmarkStart w:id="28" w:name="_Toc71125523"/>
      <w:r>
        <w:lastRenderedPageBreak/>
        <w:t>Pololetní zpráva</w:t>
      </w:r>
      <w:bookmarkEnd w:id="28"/>
    </w:p>
    <w:p w14:paraId="68830812" w14:textId="316A0572" w:rsidR="00F46ACD" w:rsidRPr="00D41377" w:rsidRDefault="00F46ACD" w:rsidP="00F46ACD">
      <w:r>
        <w:t xml:space="preserve">Pololetní </w:t>
      </w:r>
      <w:r w:rsidR="008F1233">
        <w:t xml:space="preserve">finanční </w:t>
      </w:r>
      <w:r>
        <w:t>zpráva je reprezentována výkazem PO</w:t>
      </w:r>
      <w:r w:rsidR="008F1233">
        <w:t>FIZE</w:t>
      </w:r>
      <w:r>
        <w:t>10 (</w:t>
      </w:r>
      <w:r w:rsidRPr="00310BC1">
        <w:rPr>
          <w:b/>
        </w:rPr>
        <w:t>po</w:t>
      </w:r>
      <w:r>
        <w:t>loletní</w:t>
      </w:r>
      <w:r w:rsidR="00310BC1">
        <w:t xml:space="preserve"> </w:t>
      </w:r>
      <w:r w:rsidR="00310BC1" w:rsidRPr="00310BC1">
        <w:rPr>
          <w:b/>
        </w:rPr>
        <w:t>fi</w:t>
      </w:r>
      <w:r w:rsidR="00310BC1">
        <w:t>nanční</w:t>
      </w:r>
      <w:r>
        <w:t xml:space="preserve"> </w:t>
      </w:r>
      <w:r w:rsidRPr="00310BC1">
        <w:rPr>
          <w:b/>
        </w:rPr>
        <w:t>z</w:t>
      </w:r>
      <w:r>
        <w:t xml:space="preserve">práva </w:t>
      </w:r>
      <w:r w:rsidRPr="00310BC1">
        <w:rPr>
          <w:b/>
        </w:rPr>
        <w:t>e</w:t>
      </w:r>
      <w:r>
        <w:t xml:space="preserve">mitenta) vykazovacího rámce ECP (emitenti cenných papírů). </w:t>
      </w:r>
      <w:r w:rsidR="002F1AE1">
        <w:t xml:space="preserve">Vykazování pololetní </w:t>
      </w:r>
      <w:r w:rsidR="008F1233">
        <w:t xml:space="preserve">finanční </w:t>
      </w:r>
      <w:r w:rsidR="002F1AE1">
        <w:t>zprávy je analogické k</w:t>
      </w:r>
      <w:r w:rsidR="008F1233">
        <w:t> </w:t>
      </w:r>
      <w:r w:rsidR="002F1AE1">
        <w:t>výroční</w:t>
      </w:r>
      <w:r w:rsidR="008F1233">
        <w:t xml:space="preserve"> finanční zprávě</w:t>
      </w:r>
      <w:r w:rsidR="002F1AE1">
        <w:t xml:space="preserve"> – s výjimkou formátu, kterým zůstalo PDF. </w:t>
      </w:r>
    </w:p>
    <w:p w14:paraId="24800972" w14:textId="77777777" w:rsidR="00F46ACD" w:rsidRDefault="00F46ACD" w:rsidP="00E020D6"/>
    <w:p w14:paraId="3B426D56" w14:textId="77777777" w:rsidR="00702CEF" w:rsidRDefault="00702CEF" w:rsidP="00702CEF">
      <w:pPr>
        <w:ind w:left="709"/>
      </w:pPr>
    </w:p>
    <w:bookmarkEnd w:id="6"/>
    <w:p w14:paraId="5D6CA71B" w14:textId="080B094A" w:rsidR="00C023BA" w:rsidRDefault="00C023BA" w:rsidP="00C023BA"/>
    <w:sectPr w:rsidR="00C023BA" w:rsidSect="002C3DD6">
      <w:pgSz w:w="11906" w:h="16838" w:code="9"/>
      <w:pgMar w:top="1701" w:right="1134"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01ABF" w14:textId="77777777" w:rsidR="00F171EE" w:rsidRDefault="00F171EE">
      <w:r>
        <w:separator/>
      </w:r>
    </w:p>
  </w:endnote>
  <w:endnote w:type="continuationSeparator" w:id="0">
    <w:p w14:paraId="5BEC9F78" w14:textId="77777777" w:rsidR="00F171EE" w:rsidRDefault="00F171EE">
      <w:r>
        <w:continuationSeparator/>
      </w:r>
    </w:p>
  </w:endnote>
  <w:endnote w:type="continuationNotice" w:id="1">
    <w:p w14:paraId="0B1A2978" w14:textId="77777777" w:rsidR="00F171EE" w:rsidRDefault="00F17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Narro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8238B" w14:textId="65A8FBAF" w:rsidR="00F171EE" w:rsidRDefault="001E30E8" w:rsidP="008F18FC">
    <w:pPr>
      <w:pStyle w:val="Zpat"/>
      <w:tabs>
        <w:tab w:val="clear" w:pos="4536"/>
        <w:tab w:val="clear" w:pos="9072"/>
        <w:tab w:val="center" w:pos="6804"/>
        <w:tab w:val="right" w:pos="9356"/>
      </w:tabs>
    </w:pPr>
    <w:fldSimple w:instr=" FILENAME   \* MERGEFORMAT ">
      <w:r w:rsidR="00F171EE">
        <w:rPr>
          <w:noProof/>
        </w:rPr>
        <w:t>SDAT_ECP.docx</w:t>
      </w:r>
    </w:fldSimple>
    <w:r w:rsidR="00F171EE">
      <w:tab/>
    </w:r>
    <w:r w:rsidR="00F171EE">
      <w:tab/>
      <w:t xml:space="preserve">strana </w:t>
    </w:r>
    <w:r w:rsidR="00F171EE">
      <w:fldChar w:fldCharType="begin"/>
    </w:r>
    <w:r w:rsidR="00F171EE">
      <w:instrText xml:space="preserve"> PAGE </w:instrText>
    </w:r>
    <w:r w:rsidR="00F171EE">
      <w:fldChar w:fldCharType="separate"/>
    </w:r>
    <w:r w:rsidR="00C32E01">
      <w:rPr>
        <w:noProof/>
      </w:rPr>
      <w:t>7</w:t>
    </w:r>
    <w:r w:rsidR="00F171EE">
      <w:fldChar w:fldCharType="end"/>
    </w:r>
    <w:r w:rsidR="00F171EE">
      <w:t xml:space="preserve"> / </w:t>
    </w:r>
    <w:fldSimple w:instr=" NUMPAGES ">
      <w:r w:rsidR="00C32E01">
        <w:rPr>
          <w:noProof/>
        </w:rPr>
        <w:t>20</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E4422" w14:textId="77777777" w:rsidR="00F171EE" w:rsidRDefault="00F171EE">
      <w:r>
        <w:separator/>
      </w:r>
    </w:p>
  </w:footnote>
  <w:footnote w:type="continuationSeparator" w:id="0">
    <w:p w14:paraId="775FD3B8" w14:textId="77777777" w:rsidR="00F171EE" w:rsidRDefault="00F171EE">
      <w:r>
        <w:continuationSeparator/>
      </w:r>
    </w:p>
  </w:footnote>
  <w:footnote w:type="continuationNotice" w:id="1">
    <w:p w14:paraId="63E9B862" w14:textId="77777777" w:rsidR="00F171EE" w:rsidRDefault="00F171EE">
      <w:pPr>
        <w:spacing w:after="0" w:line="240" w:lineRule="auto"/>
      </w:pPr>
    </w:p>
  </w:footnote>
  <w:footnote w:id="2">
    <w:p w14:paraId="631D1713" w14:textId="77777777" w:rsidR="00F171EE" w:rsidRDefault="00F171EE" w:rsidP="00307F28">
      <w:pPr>
        <w:pStyle w:val="Textpoznpodarou"/>
      </w:pPr>
      <w:r>
        <w:rPr>
          <w:rStyle w:val="Znakapoznpodarou"/>
        </w:rPr>
        <w:footnoteRef/>
      </w:r>
      <w:r>
        <w:t xml:space="preserve"> </w:t>
      </w:r>
      <w:r w:rsidRPr="007942F2">
        <w:t>NAŘÍZENÍ KOMISE V PŘENESENÉ PRAVOMOCI (EU) 2019/815 ze dne 17. prosince 2018, kterým se doplňuje směrnice Evropského parlamentu a Rady 2004/109/ES, pokud jde o regulační technické normy specifikace jednotného elektronického formátu pro podávání zpráv</w:t>
      </w:r>
    </w:p>
  </w:footnote>
  <w:footnote w:id="3">
    <w:p w14:paraId="12E88919" w14:textId="77777777" w:rsidR="00F171EE" w:rsidRDefault="00F171EE" w:rsidP="00E020D6">
      <w:pPr>
        <w:pStyle w:val="Textpoznpodarou"/>
      </w:pPr>
      <w:r>
        <w:rPr>
          <w:rStyle w:val="Znakapoznpodarou"/>
        </w:rPr>
        <w:footnoteRef/>
      </w:r>
      <w:r>
        <w:t xml:space="preserve"> XHTML – </w:t>
      </w:r>
      <w:r w:rsidRPr="00BC1D59">
        <w:t>Extensible</w:t>
      </w:r>
      <w:r>
        <w:t xml:space="preserve"> </w:t>
      </w:r>
      <w:r w:rsidRPr="00BC1D59">
        <w:t>HyperText Markup Language</w:t>
      </w:r>
      <w:r>
        <w:t xml:space="preserve"> - rozšiřuje HTML – značkovací jazyk pro vytváření dokumentů dostupných v prostředí internetu</w:t>
      </w:r>
    </w:p>
  </w:footnote>
  <w:footnote w:id="4">
    <w:p w14:paraId="7DE04245" w14:textId="77777777" w:rsidR="00F171EE" w:rsidRDefault="00F171EE" w:rsidP="00E020D6">
      <w:pPr>
        <w:pStyle w:val="Textpoznpodarou"/>
      </w:pPr>
      <w:r>
        <w:rPr>
          <w:rStyle w:val="Znakapoznpodarou"/>
        </w:rPr>
        <w:footnoteRef/>
      </w:r>
      <w:r>
        <w:t xml:space="preserve"> XHTML – </w:t>
      </w:r>
      <w:r w:rsidRPr="00BC1D59">
        <w:t>Extensible</w:t>
      </w:r>
      <w:r>
        <w:t xml:space="preserve"> </w:t>
      </w:r>
      <w:r w:rsidRPr="00BC1D59">
        <w:t>HyperText Markup Language</w:t>
      </w:r>
      <w:r>
        <w:t xml:space="preserve"> - rozšiřuje HTML – značkovací jazyk pro vytváření dokumentů dostupných v prostředí internetu</w:t>
      </w:r>
    </w:p>
  </w:footnote>
  <w:footnote w:id="5">
    <w:p w14:paraId="616C141F" w14:textId="657DCDB6" w:rsidR="0082223B" w:rsidRPr="0082223B" w:rsidRDefault="0082223B">
      <w:pPr>
        <w:pStyle w:val="Textpoznpodarou"/>
        <w:rPr>
          <w:lang w:val="cs-CZ"/>
        </w:rPr>
      </w:pPr>
      <w:r>
        <w:rPr>
          <w:rStyle w:val="Znakapoznpodarou"/>
        </w:rPr>
        <w:footnoteRef/>
      </w:r>
      <w:r>
        <w:t xml:space="preserve"> </w:t>
      </w:r>
      <w:r>
        <w:rPr>
          <w:lang w:val="cs-CZ"/>
        </w:rPr>
        <w:t xml:space="preserve">Příp. </w:t>
      </w:r>
      <w:r w:rsidRPr="0082223B">
        <w:rPr>
          <w:i/>
          <w:lang w:val="cs-CZ"/>
        </w:rPr>
        <w:t>Plánovaný</w:t>
      </w:r>
      <w:r>
        <w:rPr>
          <w:lang w:val="cs-CZ"/>
        </w:rPr>
        <w:t>, pokud byla odmítnuta celá Vstupní zpráva, tj. nedošlo k pokusu zpracovat obsah.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5EAE0" w14:textId="77777777" w:rsidR="00F171EE" w:rsidRDefault="00F171EE"/>
  <w:p w14:paraId="1A206B1E" w14:textId="77777777" w:rsidR="00F171EE" w:rsidRDefault="00F171E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1531E" w14:textId="7551C8F4" w:rsidR="00F171EE" w:rsidRDefault="00F171EE" w:rsidP="007E0B0F">
    <w:pPr>
      <w:jc w:val="right"/>
    </w:pPr>
    <w:r>
      <w:rPr>
        <w:noProof/>
      </w:rPr>
      <mc:AlternateContent>
        <mc:Choice Requires="wps">
          <w:drawing>
            <wp:anchor distT="0" distB="0" distL="114300" distR="114300" simplePos="0" relativeHeight="251657216" behindDoc="0" locked="0" layoutInCell="0" allowOverlap="1" wp14:anchorId="7696B653" wp14:editId="30334193">
              <wp:simplePos x="0" y="0"/>
              <wp:positionH relativeFrom="margin">
                <wp:posOffset>-119380</wp:posOffset>
              </wp:positionH>
              <wp:positionV relativeFrom="page">
                <wp:posOffset>495300</wp:posOffset>
              </wp:positionV>
              <wp:extent cx="4673600" cy="36195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1FE9" w14:textId="36EBC36B" w:rsidR="00F171EE" w:rsidRPr="001A6010" w:rsidRDefault="00F171EE" w:rsidP="00B01350">
                          <w:pPr>
                            <w:jc w:val="left"/>
                            <w:rPr>
                              <w:b/>
                              <w:color w:val="333B47"/>
                              <w:sz w:val="28"/>
                              <w:szCs w:val="28"/>
                            </w:rPr>
                          </w:pPr>
                          <w:r w:rsidRPr="00572027">
                            <w:rPr>
                              <w:b/>
                              <w:color w:val="333B47"/>
                              <w:sz w:val="28"/>
                              <w:szCs w:val="28"/>
                            </w:rPr>
                            <w:t>Pololetní a výroční finanční zprávy dle ESEF v SDAT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96B653" id="_x0000_t202" coordsize="21600,21600" o:spt="202" path="m,l,21600r21600,l21600,xe">
              <v:stroke joinstyle="miter"/>
              <v:path gradientshapeok="t" o:connecttype="rect"/>
            </v:shapetype>
            <v:shape id="Text Box 9" o:spid="_x0000_s1029" type="#_x0000_t202" style="position:absolute;left:0;text-align:left;margin-left:-9.4pt;margin-top:39pt;width:368pt;height:2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5vtgIAALk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" o:allowincell="f" filled="f" stroked="f">
              <v:textbox>
                <w:txbxContent>
                  <w:p w14:paraId="595E1FE9" w14:textId="36EBC36B" w:rsidR="00F171EE" w:rsidRPr="001A6010" w:rsidRDefault="00F171EE" w:rsidP="00B01350">
                    <w:pPr>
                      <w:jc w:val="left"/>
                      <w:rPr>
                        <w:b/>
                        <w:color w:val="333B47"/>
                        <w:sz w:val="28"/>
                        <w:szCs w:val="28"/>
                      </w:rPr>
                    </w:pPr>
                    <w:r w:rsidRPr="00572027">
                      <w:rPr>
                        <w:b/>
                        <w:color w:val="333B47"/>
                        <w:sz w:val="28"/>
                        <w:szCs w:val="28"/>
                      </w:rPr>
                      <w:t>Pololetní a výroční finanční zprávy dle ESEF v SDAT</w:t>
                    </w:r>
                  </w:p>
                </w:txbxContent>
              </v:textbox>
              <w10:wrap anchorx="margin" anchory="page"/>
            </v:shape>
          </w:pict>
        </mc:Fallback>
      </mc:AlternateContent>
    </w:r>
  </w:p>
  <w:p w14:paraId="6A1E8FFF" w14:textId="77777777" w:rsidR="00F171EE" w:rsidRPr="007E0B0F" w:rsidRDefault="00F171EE" w:rsidP="007E0B0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0DAE8" w14:textId="77777777" w:rsidR="00F171EE" w:rsidRDefault="00F171EE" w:rsidP="00297099">
    <w:pPr>
      <w:pStyle w:val="Zhlav"/>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E68C3B82"/>
    <w:name w:val="Diagram"/>
    <w:lvl w:ilvl="0">
      <w:start w:val="1"/>
      <w:numFmt w:val="decimal"/>
      <w:pStyle w:val="DiagramLabel"/>
      <w:lvlText w:val="Figure %1: "/>
      <w:lvlJc w:val="left"/>
    </w:lvl>
  </w:abstractNum>
  <w:abstractNum w:abstractNumId="1" w15:restartNumberingAfterBreak="0">
    <w:nsid w:val="00892AD9"/>
    <w:multiLevelType w:val="hybridMultilevel"/>
    <w:tmpl w:val="EE88924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15:restartNumberingAfterBreak="0">
    <w:nsid w:val="0A69063E"/>
    <w:multiLevelType w:val="hybridMultilevel"/>
    <w:tmpl w:val="4CE2DCA2"/>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EF595A"/>
    <w:multiLevelType w:val="multilevel"/>
    <w:tmpl w:val="A0E4B584"/>
    <w:lvl w:ilvl="0">
      <w:start w:val="1"/>
      <w:numFmt w:val="decimal"/>
      <w:pStyle w:val="Kapitola"/>
      <w:lvlText w:val="%1."/>
      <w:lvlJc w:val="left"/>
      <w:pPr>
        <w:ind w:left="360" w:hanging="360"/>
      </w:pPr>
      <w:rPr>
        <w:rFonts w:hint="default"/>
      </w:rPr>
    </w:lvl>
    <w:lvl w:ilvl="1">
      <w:start w:val="1"/>
      <w:numFmt w:val="decimal"/>
      <w:pStyle w:val="Kapitola-2rove"/>
      <w:lvlText w:val="%1.%2."/>
      <w:lvlJc w:val="left"/>
      <w:pPr>
        <w:tabs>
          <w:tab w:val="num" w:pos="720"/>
        </w:tabs>
        <w:ind w:left="720" w:hanging="720"/>
      </w:pPr>
      <w:rPr>
        <w:rFonts w:hint="default"/>
      </w:rPr>
    </w:lvl>
    <w:lvl w:ilvl="2">
      <w:start w:val="1"/>
      <w:numFmt w:val="decimal"/>
      <w:pStyle w:val="Kapitola-3rove"/>
      <w:lvlText w:val="%1.%2.%3."/>
      <w:lvlJc w:val="left"/>
      <w:pPr>
        <w:tabs>
          <w:tab w:val="num" w:pos="1072"/>
        </w:tabs>
        <w:ind w:left="1072" w:hanging="1072"/>
      </w:pPr>
      <w:rPr>
        <w:rFonts w:hint="default"/>
      </w:rPr>
    </w:lvl>
    <w:lvl w:ilvl="3">
      <w:start w:val="1"/>
      <w:numFmt w:val="decimal"/>
      <w:pStyle w:val="Kapitola-4rove"/>
      <w:lvlText w:val="%1.%2.%3.%4"/>
      <w:lvlJc w:val="left"/>
      <w:pPr>
        <w:tabs>
          <w:tab w:val="num" w:pos="1072"/>
        </w:tabs>
        <w:ind w:left="1072" w:hanging="10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2EF1A7"/>
    <w:multiLevelType w:val="multilevel"/>
    <w:tmpl w:val="5712CDFA"/>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5" w15:restartNumberingAfterBreak="0">
    <w:nsid w:val="292EF418"/>
    <w:multiLevelType w:val="multilevel"/>
    <w:tmpl w:val="7AACB6F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6" w15:restartNumberingAfterBreak="0">
    <w:nsid w:val="292EFCF1"/>
    <w:multiLevelType w:val="multilevel"/>
    <w:tmpl w:val="546AEAE4"/>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7" w15:restartNumberingAfterBreak="0">
    <w:nsid w:val="292F007B"/>
    <w:multiLevelType w:val="multilevel"/>
    <w:tmpl w:val="AAAC33A4"/>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8" w15:restartNumberingAfterBreak="0">
    <w:nsid w:val="292F0463"/>
    <w:multiLevelType w:val="multilevel"/>
    <w:tmpl w:val="8D4C2BCE"/>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9" w15:restartNumberingAfterBreak="0">
    <w:nsid w:val="292F0473"/>
    <w:multiLevelType w:val="multilevel"/>
    <w:tmpl w:val="EC645566"/>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0" w15:restartNumberingAfterBreak="0">
    <w:nsid w:val="292F06D4"/>
    <w:multiLevelType w:val="multilevel"/>
    <w:tmpl w:val="B6CAE9B8"/>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1" w15:restartNumberingAfterBreak="0">
    <w:nsid w:val="292F1386"/>
    <w:multiLevelType w:val="multilevel"/>
    <w:tmpl w:val="F3DE4840"/>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2" w15:restartNumberingAfterBreak="0">
    <w:nsid w:val="292F179D"/>
    <w:multiLevelType w:val="multilevel"/>
    <w:tmpl w:val="34B2230A"/>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3" w15:restartNumberingAfterBreak="0">
    <w:nsid w:val="292F5CB5"/>
    <w:multiLevelType w:val="multilevel"/>
    <w:tmpl w:val="8CBA414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4" w15:restartNumberingAfterBreak="0">
    <w:nsid w:val="29304D10"/>
    <w:multiLevelType w:val="multilevel"/>
    <w:tmpl w:val="F9F23D36"/>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5" w15:restartNumberingAfterBreak="0">
    <w:nsid w:val="29D6443C"/>
    <w:multiLevelType w:val="hybridMultilevel"/>
    <w:tmpl w:val="2D34A8DC"/>
    <w:lvl w:ilvl="0" w:tplc="3BB8929E">
      <w:start w:val="1"/>
      <w:numFmt w:val="bullet"/>
      <w:pStyle w:val="Bullet1"/>
      <w:lvlText w:val="►"/>
      <w:lvlJc w:val="left"/>
      <w:pPr>
        <w:ind w:left="502" w:hanging="360"/>
      </w:pPr>
      <w:rPr>
        <w:rFonts w:ascii="Arial" w:hAnsi="Arial" w:hint="default"/>
        <w:color w:val="9BCC03"/>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EF07011"/>
    <w:multiLevelType w:val="multilevel"/>
    <w:tmpl w:val="308E0F4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7" w15:restartNumberingAfterBreak="0">
    <w:nsid w:val="31250CA5"/>
    <w:multiLevelType w:val="multilevel"/>
    <w:tmpl w:val="80FEFE7C"/>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8" w15:restartNumberingAfterBreak="0">
    <w:nsid w:val="371A1D51"/>
    <w:multiLevelType w:val="multilevel"/>
    <w:tmpl w:val="D83E6120"/>
    <w:styleLink w:val="StylSodrkami"/>
    <w:lvl w:ilvl="0">
      <w:start w:val="1"/>
      <w:numFmt w:val="bullet"/>
      <w:lvlText w:val=""/>
      <w:lvlJc w:val="left"/>
      <w:pPr>
        <w:tabs>
          <w:tab w:val="num" w:pos="607"/>
        </w:tabs>
        <w:ind w:left="607" w:hanging="360"/>
      </w:pPr>
      <w:rPr>
        <w:rFonts w:ascii="Wingdings" w:hAnsi="Wingdings" w:hint="default"/>
        <w:color w:val="3E5570"/>
        <w:sz w:val="18"/>
      </w:rPr>
    </w:lvl>
    <w:lvl w:ilvl="1">
      <w:start w:val="1"/>
      <w:numFmt w:val="bullet"/>
      <w:lvlText w:val=""/>
      <w:lvlJc w:val="left"/>
      <w:pPr>
        <w:tabs>
          <w:tab w:val="num" w:pos="1327"/>
        </w:tabs>
        <w:ind w:left="1327" w:hanging="360"/>
      </w:pPr>
      <w:rPr>
        <w:rFonts w:ascii="Wingdings" w:hAnsi="Wingdings" w:cs="Courier New" w:hint="default"/>
        <w:color w:val="7E9ACE"/>
      </w:rPr>
    </w:lvl>
    <w:lvl w:ilvl="2">
      <w:start w:val="1"/>
      <w:numFmt w:val="bullet"/>
      <w:lvlText w:val=""/>
      <w:lvlJc w:val="left"/>
      <w:pPr>
        <w:tabs>
          <w:tab w:val="num" w:pos="2047"/>
        </w:tabs>
        <w:ind w:left="2047" w:hanging="360"/>
      </w:pPr>
      <w:rPr>
        <w:rFonts w:ascii="Wingdings" w:hAnsi="Wingdings" w:hint="default"/>
      </w:rPr>
    </w:lvl>
    <w:lvl w:ilvl="3">
      <w:start w:val="1"/>
      <w:numFmt w:val="bullet"/>
      <w:lvlText w:val=""/>
      <w:lvlJc w:val="left"/>
      <w:pPr>
        <w:tabs>
          <w:tab w:val="num" w:pos="2767"/>
        </w:tabs>
        <w:ind w:left="2767" w:hanging="360"/>
      </w:pPr>
      <w:rPr>
        <w:rFonts w:ascii="Symbol" w:hAnsi="Symbol" w:hint="default"/>
      </w:rPr>
    </w:lvl>
    <w:lvl w:ilvl="4">
      <w:start w:val="1"/>
      <w:numFmt w:val="bullet"/>
      <w:lvlText w:val="o"/>
      <w:lvlJc w:val="left"/>
      <w:pPr>
        <w:tabs>
          <w:tab w:val="num" w:pos="3487"/>
        </w:tabs>
        <w:ind w:left="3487" w:hanging="360"/>
      </w:pPr>
      <w:rPr>
        <w:rFonts w:ascii="Courier New" w:hAnsi="Courier New" w:cs="Courier New" w:hint="default"/>
      </w:rPr>
    </w:lvl>
    <w:lvl w:ilvl="5">
      <w:start w:val="1"/>
      <w:numFmt w:val="bullet"/>
      <w:lvlText w:val=""/>
      <w:lvlJc w:val="left"/>
      <w:pPr>
        <w:tabs>
          <w:tab w:val="num" w:pos="4207"/>
        </w:tabs>
        <w:ind w:left="4207" w:hanging="360"/>
      </w:pPr>
      <w:rPr>
        <w:rFonts w:ascii="Wingdings" w:hAnsi="Wingdings" w:hint="default"/>
      </w:rPr>
    </w:lvl>
    <w:lvl w:ilvl="6">
      <w:start w:val="1"/>
      <w:numFmt w:val="bullet"/>
      <w:lvlText w:val=""/>
      <w:lvlJc w:val="left"/>
      <w:pPr>
        <w:tabs>
          <w:tab w:val="num" w:pos="4927"/>
        </w:tabs>
        <w:ind w:left="4927" w:hanging="360"/>
      </w:pPr>
      <w:rPr>
        <w:rFonts w:ascii="Symbol" w:hAnsi="Symbol" w:hint="default"/>
      </w:rPr>
    </w:lvl>
    <w:lvl w:ilvl="7">
      <w:start w:val="1"/>
      <w:numFmt w:val="bullet"/>
      <w:lvlText w:val="o"/>
      <w:lvlJc w:val="left"/>
      <w:pPr>
        <w:tabs>
          <w:tab w:val="num" w:pos="5647"/>
        </w:tabs>
        <w:ind w:left="5647" w:hanging="360"/>
      </w:pPr>
      <w:rPr>
        <w:rFonts w:ascii="Courier New" w:hAnsi="Courier New" w:cs="Courier New" w:hint="default"/>
      </w:rPr>
    </w:lvl>
    <w:lvl w:ilvl="8">
      <w:start w:val="1"/>
      <w:numFmt w:val="bullet"/>
      <w:lvlText w:val=""/>
      <w:lvlJc w:val="left"/>
      <w:pPr>
        <w:tabs>
          <w:tab w:val="num" w:pos="6367"/>
        </w:tabs>
        <w:ind w:left="6367" w:hanging="360"/>
      </w:pPr>
      <w:rPr>
        <w:rFonts w:ascii="Wingdings" w:hAnsi="Wingdings" w:hint="default"/>
      </w:rPr>
    </w:lvl>
  </w:abstractNum>
  <w:abstractNum w:abstractNumId="19" w15:restartNumberingAfterBreak="0">
    <w:nsid w:val="39DD24B3"/>
    <w:multiLevelType w:val="hybridMultilevel"/>
    <w:tmpl w:val="28581DC8"/>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20" w15:restartNumberingAfterBreak="0">
    <w:nsid w:val="44581D23"/>
    <w:multiLevelType w:val="multilevel"/>
    <w:tmpl w:val="5F30530A"/>
    <w:lvl w:ilvl="0">
      <w:start w:val="1"/>
      <w:numFmt w:val="decimal"/>
      <w:pStyle w:val="Odstavecslo"/>
      <w:lvlText w:val="%1)"/>
      <w:lvlJc w:val="left"/>
      <w:pPr>
        <w:ind w:left="360" w:hanging="360"/>
      </w:pPr>
      <w:rPr>
        <w:rFonts w:hint="default"/>
      </w:rPr>
    </w:lvl>
    <w:lvl w:ilvl="1">
      <w:start w:val="1"/>
      <w:numFmt w:val="lowerLetter"/>
      <w:suff w:val="space"/>
      <w:lvlText w:val="%2)"/>
      <w:lvlJc w:val="left"/>
      <w:pPr>
        <w:ind w:left="1701" w:hanging="1134"/>
      </w:pPr>
      <w:rPr>
        <w:rFonts w:hint="default"/>
      </w:rPr>
    </w:lvl>
    <w:lvl w:ilvl="2">
      <w:start w:val="1"/>
      <w:numFmt w:val="lowerRoman"/>
      <w:suff w:val="space"/>
      <w:lvlText w:val="%3."/>
      <w:lvlJc w:val="left"/>
      <w:pPr>
        <w:ind w:left="1134"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4C2455AA"/>
    <w:multiLevelType w:val="multilevel"/>
    <w:tmpl w:val="6AC45606"/>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2" w15:restartNumberingAfterBreak="0">
    <w:nsid w:val="5A011D07"/>
    <w:multiLevelType w:val="hybridMultilevel"/>
    <w:tmpl w:val="E2DE0E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1F83625"/>
    <w:multiLevelType w:val="hybridMultilevel"/>
    <w:tmpl w:val="1AEC159C"/>
    <w:lvl w:ilvl="0" w:tplc="04050001">
      <w:start w:val="1"/>
      <w:numFmt w:val="decimal"/>
      <w:pStyle w:val="Normalbullet1"/>
      <w:lvlText w:val="%1."/>
      <w:lvlJc w:val="left"/>
      <w:pPr>
        <w:tabs>
          <w:tab w:val="num" w:pos="1065"/>
        </w:tabs>
        <w:ind w:left="1065" w:hanging="705"/>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 w15:restartNumberingAfterBreak="0">
    <w:nsid w:val="68C52B47"/>
    <w:multiLevelType w:val="hybridMultilevel"/>
    <w:tmpl w:val="2E1A25B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E62002C"/>
    <w:multiLevelType w:val="hybridMultilevel"/>
    <w:tmpl w:val="1046C23E"/>
    <w:lvl w:ilvl="0" w:tplc="70C46C66">
      <w:numFmt w:val="bullet"/>
      <w:pStyle w:val="Bullet2"/>
      <w:lvlText w:val="•"/>
      <w:lvlJc w:val="left"/>
      <w:pPr>
        <w:ind w:left="720" w:hanging="360"/>
      </w:pPr>
      <w:rPr>
        <w:rFonts w:ascii="Arial" w:hAnsi="Arial" w:hint="default"/>
        <w:color w:val="0095CD"/>
        <w:sz w:val="24"/>
      </w:rPr>
    </w:lvl>
    <w:lvl w:ilvl="1" w:tplc="D242CDCC">
      <w:numFmt w:val="bullet"/>
      <w:lvlText w:val=""/>
      <w:lvlJc w:val="left"/>
      <w:pPr>
        <w:ind w:left="1800" w:hanging="720"/>
      </w:pPr>
      <w:rPr>
        <w:rFonts w:ascii="Symbol" w:eastAsia="Times New Roman" w:hAnsi="Symbol"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F3D374B"/>
    <w:multiLevelType w:val="multilevel"/>
    <w:tmpl w:val="BCFA737A"/>
    <w:lvl w:ilvl="0">
      <w:start w:val="1"/>
      <w:numFmt w:val="decimal"/>
      <w:pStyle w:val="Nadpis1"/>
      <w:lvlText w:val="%1."/>
      <w:lvlJc w:val="left"/>
      <w:pPr>
        <w:tabs>
          <w:tab w:val="num" w:pos="709"/>
        </w:tabs>
        <w:ind w:left="709" w:hanging="709"/>
      </w:pPr>
      <w:rPr>
        <w:rFonts w:hint="default"/>
      </w:rPr>
    </w:lvl>
    <w:lvl w:ilvl="1">
      <w:start w:val="1"/>
      <w:numFmt w:val="decimal"/>
      <w:pStyle w:val="Nadpis2"/>
      <w:lvlText w:val="%1.%2."/>
      <w:lvlJc w:val="left"/>
      <w:pPr>
        <w:tabs>
          <w:tab w:val="num" w:pos="709"/>
        </w:tabs>
        <w:ind w:left="709" w:hanging="709"/>
      </w:pPr>
      <w:rPr>
        <w:rFonts w:hint="default"/>
      </w:rPr>
    </w:lvl>
    <w:lvl w:ilvl="2">
      <w:start w:val="1"/>
      <w:numFmt w:val="decimal"/>
      <w:pStyle w:val="Nadpis3"/>
      <w:lvlText w:val="%1.%2.%3."/>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851"/>
        </w:tabs>
        <w:ind w:left="851" w:hanging="567"/>
      </w:pPr>
      <w:rPr>
        <w:rFonts w:hint="default"/>
      </w:rPr>
    </w:lvl>
    <w:lvl w:ilvl="5">
      <w:start w:val="1"/>
      <w:numFmt w:val="decimal"/>
      <w:pStyle w:val="Nadpis6"/>
      <w:lvlText w:val="%1.%2.%3.%4.%5.%6."/>
      <w:lvlJc w:val="left"/>
      <w:pPr>
        <w:tabs>
          <w:tab w:val="num" w:pos="2976"/>
        </w:tabs>
        <w:ind w:left="2976" w:hanging="708"/>
      </w:pPr>
      <w:rPr>
        <w:rFonts w:hint="default"/>
      </w:rPr>
    </w:lvl>
    <w:lvl w:ilvl="6">
      <w:start w:val="1"/>
      <w:numFmt w:val="decimal"/>
      <w:pStyle w:val="Nadpis7"/>
      <w:lvlText w:val="%1.%2.%3.%4.%5.%6.%7."/>
      <w:lvlJc w:val="left"/>
      <w:pPr>
        <w:tabs>
          <w:tab w:val="num" w:pos="992"/>
        </w:tabs>
        <w:ind w:left="992" w:hanging="708"/>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82321F7"/>
    <w:multiLevelType w:val="hybridMultilevel"/>
    <w:tmpl w:val="7B9A2AFE"/>
    <w:lvl w:ilvl="0" w:tplc="357C235C">
      <w:start w:val="1"/>
      <w:numFmt w:val="bullet"/>
      <w:pStyle w:val="Bullet3"/>
      <w:lvlText w:val="­"/>
      <w:lvlJc w:val="left"/>
      <w:pPr>
        <w:ind w:left="1080" w:hanging="360"/>
      </w:pPr>
      <w:rPr>
        <w:rFonts w:ascii="Arial" w:hAnsi="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6"/>
  </w:num>
  <w:num w:numId="2">
    <w:abstractNumId w:val="18"/>
  </w:num>
  <w:num w:numId="3">
    <w:abstractNumId w:val="15"/>
  </w:num>
  <w:num w:numId="4">
    <w:abstractNumId w:val="25"/>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3"/>
  </w:num>
  <w:num w:numId="13">
    <w:abstractNumId w:val="0"/>
  </w:num>
  <w:num w:numId="14">
    <w:abstractNumId w:val="1"/>
  </w:num>
  <w:num w:numId="15">
    <w:abstractNumId w:val="25"/>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22"/>
  </w:num>
  <w:num w:numId="28">
    <w:abstractNumId w:val="24"/>
  </w:num>
  <w:num w:numId="29">
    <w:abstractNumId w:val="2"/>
  </w:num>
  <w:num w:numId="3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TableSDAT1"/>
  <w:drawingGridHorizontalSpacing w:val="80"/>
  <w:displayHorizontalDrawingGridEvery w:val="2"/>
  <w:noPunctuationKerning/>
  <w:characterSpacingControl w:val="doNotCompress"/>
  <w:hdrShapeDefaults>
    <o:shapedefaults v:ext="edit" spidmax="57345">
      <o:colormru v:ext="edit" colors="#e7eff6,#f1f8dc,#daeca2"/>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87"/>
    <w:rsid w:val="00000567"/>
    <w:rsid w:val="00001CE9"/>
    <w:rsid w:val="00002023"/>
    <w:rsid w:val="00002038"/>
    <w:rsid w:val="00002A00"/>
    <w:rsid w:val="0000330E"/>
    <w:rsid w:val="00003936"/>
    <w:rsid w:val="000039E4"/>
    <w:rsid w:val="00004AF3"/>
    <w:rsid w:val="000055FF"/>
    <w:rsid w:val="00005D0C"/>
    <w:rsid w:val="00006A83"/>
    <w:rsid w:val="00006AC0"/>
    <w:rsid w:val="00007A32"/>
    <w:rsid w:val="00007BEE"/>
    <w:rsid w:val="00010E7B"/>
    <w:rsid w:val="0001122D"/>
    <w:rsid w:val="00011C54"/>
    <w:rsid w:val="00012013"/>
    <w:rsid w:val="00012614"/>
    <w:rsid w:val="0001317E"/>
    <w:rsid w:val="00013199"/>
    <w:rsid w:val="00013D96"/>
    <w:rsid w:val="00014169"/>
    <w:rsid w:val="000141E7"/>
    <w:rsid w:val="0001443E"/>
    <w:rsid w:val="00014713"/>
    <w:rsid w:val="000165D9"/>
    <w:rsid w:val="000165E8"/>
    <w:rsid w:val="0001683E"/>
    <w:rsid w:val="000170DE"/>
    <w:rsid w:val="00017AFC"/>
    <w:rsid w:val="000207F3"/>
    <w:rsid w:val="00021921"/>
    <w:rsid w:val="00021CAE"/>
    <w:rsid w:val="00022810"/>
    <w:rsid w:val="00022CD1"/>
    <w:rsid w:val="00023E71"/>
    <w:rsid w:val="000242B6"/>
    <w:rsid w:val="000248E1"/>
    <w:rsid w:val="00024E1A"/>
    <w:rsid w:val="0002500D"/>
    <w:rsid w:val="0002680A"/>
    <w:rsid w:val="0002704A"/>
    <w:rsid w:val="00027163"/>
    <w:rsid w:val="0002751A"/>
    <w:rsid w:val="000315F8"/>
    <w:rsid w:val="000322D2"/>
    <w:rsid w:val="00032471"/>
    <w:rsid w:val="00032B9A"/>
    <w:rsid w:val="0003562E"/>
    <w:rsid w:val="00036872"/>
    <w:rsid w:val="00037EAE"/>
    <w:rsid w:val="0004147F"/>
    <w:rsid w:val="00043490"/>
    <w:rsid w:val="00043CF1"/>
    <w:rsid w:val="000443AD"/>
    <w:rsid w:val="0004460F"/>
    <w:rsid w:val="00044FD5"/>
    <w:rsid w:val="000453B3"/>
    <w:rsid w:val="00045A20"/>
    <w:rsid w:val="00045EC9"/>
    <w:rsid w:val="00046CC3"/>
    <w:rsid w:val="00047BDE"/>
    <w:rsid w:val="0005020E"/>
    <w:rsid w:val="00051B34"/>
    <w:rsid w:val="000533C4"/>
    <w:rsid w:val="00053A45"/>
    <w:rsid w:val="000560BC"/>
    <w:rsid w:val="00056214"/>
    <w:rsid w:val="00057041"/>
    <w:rsid w:val="00060272"/>
    <w:rsid w:val="000623BF"/>
    <w:rsid w:val="00062AE3"/>
    <w:rsid w:val="00062F6F"/>
    <w:rsid w:val="00064AB3"/>
    <w:rsid w:val="00065A77"/>
    <w:rsid w:val="00065F11"/>
    <w:rsid w:val="0006799F"/>
    <w:rsid w:val="0007013B"/>
    <w:rsid w:val="00070356"/>
    <w:rsid w:val="00070582"/>
    <w:rsid w:val="000708D6"/>
    <w:rsid w:val="00070C37"/>
    <w:rsid w:val="0007330A"/>
    <w:rsid w:val="000735E3"/>
    <w:rsid w:val="00073D42"/>
    <w:rsid w:val="0007413D"/>
    <w:rsid w:val="000746C2"/>
    <w:rsid w:val="00074B83"/>
    <w:rsid w:val="00074B8E"/>
    <w:rsid w:val="00075168"/>
    <w:rsid w:val="00075969"/>
    <w:rsid w:val="00075C50"/>
    <w:rsid w:val="00076E63"/>
    <w:rsid w:val="00076EB2"/>
    <w:rsid w:val="0007711A"/>
    <w:rsid w:val="0008026A"/>
    <w:rsid w:val="000811D5"/>
    <w:rsid w:val="0008137B"/>
    <w:rsid w:val="000816F9"/>
    <w:rsid w:val="000829A5"/>
    <w:rsid w:val="00082D7A"/>
    <w:rsid w:val="00083125"/>
    <w:rsid w:val="000836DC"/>
    <w:rsid w:val="00084FF5"/>
    <w:rsid w:val="0008616C"/>
    <w:rsid w:val="000871A9"/>
    <w:rsid w:val="00090240"/>
    <w:rsid w:val="00090490"/>
    <w:rsid w:val="00090AE7"/>
    <w:rsid w:val="00091F5F"/>
    <w:rsid w:val="0009204D"/>
    <w:rsid w:val="0009345C"/>
    <w:rsid w:val="00093985"/>
    <w:rsid w:val="00093B84"/>
    <w:rsid w:val="00094256"/>
    <w:rsid w:val="000944D8"/>
    <w:rsid w:val="0009456C"/>
    <w:rsid w:val="00094CA6"/>
    <w:rsid w:val="00096086"/>
    <w:rsid w:val="00097590"/>
    <w:rsid w:val="00097908"/>
    <w:rsid w:val="0009796B"/>
    <w:rsid w:val="00097ECD"/>
    <w:rsid w:val="000A0075"/>
    <w:rsid w:val="000A0920"/>
    <w:rsid w:val="000A17B2"/>
    <w:rsid w:val="000A229D"/>
    <w:rsid w:val="000A27A2"/>
    <w:rsid w:val="000A29F7"/>
    <w:rsid w:val="000A3518"/>
    <w:rsid w:val="000A4D68"/>
    <w:rsid w:val="000A5255"/>
    <w:rsid w:val="000A5642"/>
    <w:rsid w:val="000A617A"/>
    <w:rsid w:val="000A63D6"/>
    <w:rsid w:val="000A63EA"/>
    <w:rsid w:val="000A642A"/>
    <w:rsid w:val="000A6505"/>
    <w:rsid w:val="000A7092"/>
    <w:rsid w:val="000A757A"/>
    <w:rsid w:val="000A781F"/>
    <w:rsid w:val="000B0115"/>
    <w:rsid w:val="000B0444"/>
    <w:rsid w:val="000B1DE3"/>
    <w:rsid w:val="000B2202"/>
    <w:rsid w:val="000B23CC"/>
    <w:rsid w:val="000B3F0A"/>
    <w:rsid w:val="000B4006"/>
    <w:rsid w:val="000B4651"/>
    <w:rsid w:val="000B4BE8"/>
    <w:rsid w:val="000B5561"/>
    <w:rsid w:val="000B567B"/>
    <w:rsid w:val="000B61D0"/>
    <w:rsid w:val="000B69FB"/>
    <w:rsid w:val="000B6FEA"/>
    <w:rsid w:val="000B74DF"/>
    <w:rsid w:val="000B7797"/>
    <w:rsid w:val="000B79BF"/>
    <w:rsid w:val="000C0128"/>
    <w:rsid w:val="000C0F2E"/>
    <w:rsid w:val="000C179A"/>
    <w:rsid w:val="000C23AE"/>
    <w:rsid w:val="000C2A2C"/>
    <w:rsid w:val="000C2CE6"/>
    <w:rsid w:val="000C3004"/>
    <w:rsid w:val="000C3838"/>
    <w:rsid w:val="000C39C0"/>
    <w:rsid w:val="000C40B1"/>
    <w:rsid w:val="000C48B4"/>
    <w:rsid w:val="000C4A06"/>
    <w:rsid w:val="000C5256"/>
    <w:rsid w:val="000C66B3"/>
    <w:rsid w:val="000C71A9"/>
    <w:rsid w:val="000C72F9"/>
    <w:rsid w:val="000C7508"/>
    <w:rsid w:val="000C7D11"/>
    <w:rsid w:val="000C7D1E"/>
    <w:rsid w:val="000D0EE9"/>
    <w:rsid w:val="000D2077"/>
    <w:rsid w:val="000D2E7E"/>
    <w:rsid w:val="000D34B4"/>
    <w:rsid w:val="000D46E0"/>
    <w:rsid w:val="000D4A05"/>
    <w:rsid w:val="000D51B5"/>
    <w:rsid w:val="000D5B5F"/>
    <w:rsid w:val="000D66BB"/>
    <w:rsid w:val="000D6844"/>
    <w:rsid w:val="000E13E4"/>
    <w:rsid w:val="000E1561"/>
    <w:rsid w:val="000E1D24"/>
    <w:rsid w:val="000E1E24"/>
    <w:rsid w:val="000E3DAD"/>
    <w:rsid w:val="000E4B14"/>
    <w:rsid w:val="000E6055"/>
    <w:rsid w:val="000E6495"/>
    <w:rsid w:val="000E6AD7"/>
    <w:rsid w:val="000E6D4C"/>
    <w:rsid w:val="000E6E54"/>
    <w:rsid w:val="000F28A9"/>
    <w:rsid w:val="000F2959"/>
    <w:rsid w:val="000F31B9"/>
    <w:rsid w:val="000F33DF"/>
    <w:rsid w:val="000F4DDD"/>
    <w:rsid w:val="000F523A"/>
    <w:rsid w:val="000F6617"/>
    <w:rsid w:val="000F6856"/>
    <w:rsid w:val="000F6C1A"/>
    <w:rsid w:val="000F7566"/>
    <w:rsid w:val="000F7FC1"/>
    <w:rsid w:val="00100636"/>
    <w:rsid w:val="001009F5"/>
    <w:rsid w:val="00100B33"/>
    <w:rsid w:val="00101003"/>
    <w:rsid w:val="00101D02"/>
    <w:rsid w:val="001020FE"/>
    <w:rsid w:val="001021A4"/>
    <w:rsid w:val="00102B91"/>
    <w:rsid w:val="00102F1B"/>
    <w:rsid w:val="00103AD3"/>
    <w:rsid w:val="00103BBB"/>
    <w:rsid w:val="00103D91"/>
    <w:rsid w:val="00103FF3"/>
    <w:rsid w:val="00104733"/>
    <w:rsid w:val="00104C01"/>
    <w:rsid w:val="00107CFF"/>
    <w:rsid w:val="00110C66"/>
    <w:rsid w:val="00110D1D"/>
    <w:rsid w:val="001113AC"/>
    <w:rsid w:val="00111562"/>
    <w:rsid w:val="00113062"/>
    <w:rsid w:val="00114465"/>
    <w:rsid w:val="00114512"/>
    <w:rsid w:val="001156E1"/>
    <w:rsid w:val="00115716"/>
    <w:rsid w:val="00115750"/>
    <w:rsid w:val="00116A56"/>
    <w:rsid w:val="00117262"/>
    <w:rsid w:val="001175FE"/>
    <w:rsid w:val="0011775D"/>
    <w:rsid w:val="00120063"/>
    <w:rsid w:val="00120244"/>
    <w:rsid w:val="00123563"/>
    <w:rsid w:val="00125321"/>
    <w:rsid w:val="0012612E"/>
    <w:rsid w:val="0013281F"/>
    <w:rsid w:val="00132FE9"/>
    <w:rsid w:val="00133263"/>
    <w:rsid w:val="00135C48"/>
    <w:rsid w:val="00136DB6"/>
    <w:rsid w:val="00137756"/>
    <w:rsid w:val="001404C4"/>
    <w:rsid w:val="001405D9"/>
    <w:rsid w:val="001406E7"/>
    <w:rsid w:val="00140AB2"/>
    <w:rsid w:val="00140B04"/>
    <w:rsid w:val="00142215"/>
    <w:rsid w:val="00142228"/>
    <w:rsid w:val="00144EFE"/>
    <w:rsid w:val="001466A2"/>
    <w:rsid w:val="0014691B"/>
    <w:rsid w:val="001479B5"/>
    <w:rsid w:val="00147A87"/>
    <w:rsid w:val="00147C5C"/>
    <w:rsid w:val="00147E0E"/>
    <w:rsid w:val="00147F8A"/>
    <w:rsid w:val="001502A1"/>
    <w:rsid w:val="0015162A"/>
    <w:rsid w:val="00151748"/>
    <w:rsid w:val="00152CD0"/>
    <w:rsid w:val="00152DDF"/>
    <w:rsid w:val="00152E18"/>
    <w:rsid w:val="001539B6"/>
    <w:rsid w:val="00153A50"/>
    <w:rsid w:val="00153E3E"/>
    <w:rsid w:val="001552C9"/>
    <w:rsid w:val="00157641"/>
    <w:rsid w:val="001601DE"/>
    <w:rsid w:val="001604E9"/>
    <w:rsid w:val="00160822"/>
    <w:rsid w:val="00161560"/>
    <w:rsid w:val="00161DED"/>
    <w:rsid w:val="00162078"/>
    <w:rsid w:val="00162C4A"/>
    <w:rsid w:val="00162E5F"/>
    <w:rsid w:val="00162EA0"/>
    <w:rsid w:val="00163DC0"/>
    <w:rsid w:val="00163EE6"/>
    <w:rsid w:val="001644A0"/>
    <w:rsid w:val="00164D35"/>
    <w:rsid w:val="00164FEF"/>
    <w:rsid w:val="00166676"/>
    <w:rsid w:val="001666A7"/>
    <w:rsid w:val="00167364"/>
    <w:rsid w:val="001673B8"/>
    <w:rsid w:val="0017035C"/>
    <w:rsid w:val="001705D0"/>
    <w:rsid w:val="00170CD8"/>
    <w:rsid w:val="00171A51"/>
    <w:rsid w:val="00172606"/>
    <w:rsid w:val="0017283E"/>
    <w:rsid w:val="00174744"/>
    <w:rsid w:val="00175FB7"/>
    <w:rsid w:val="001761B9"/>
    <w:rsid w:val="0017703B"/>
    <w:rsid w:val="00177122"/>
    <w:rsid w:val="00177339"/>
    <w:rsid w:val="001773C4"/>
    <w:rsid w:val="00177862"/>
    <w:rsid w:val="00177FAE"/>
    <w:rsid w:val="00180EC6"/>
    <w:rsid w:val="001818CD"/>
    <w:rsid w:val="00181CB1"/>
    <w:rsid w:val="001832BD"/>
    <w:rsid w:val="00184572"/>
    <w:rsid w:val="00184673"/>
    <w:rsid w:val="00185E41"/>
    <w:rsid w:val="00187401"/>
    <w:rsid w:val="0018743B"/>
    <w:rsid w:val="0019470E"/>
    <w:rsid w:val="0019570C"/>
    <w:rsid w:val="00196250"/>
    <w:rsid w:val="0019633D"/>
    <w:rsid w:val="0019713E"/>
    <w:rsid w:val="00197F60"/>
    <w:rsid w:val="001A0114"/>
    <w:rsid w:val="001A0426"/>
    <w:rsid w:val="001A0B3E"/>
    <w:rsid w:val="001A0B40"/>
    <w:rsid w:val="001A0D92"/>
    <w:rsid w:val="001A15E7"/>
    <w:rsid w:val="001A1D91"/>
    <w:rsid w:val="001A324B"/>
    <w:rsid w:val="001A331A"/>
    <w:rsid w:val="001A3428"/>
    <w:rsid w:val="001A381D"/>
    <w:rsid w:val="001A39C6"/>
    <w:rsid w:val="001A3A77"/>
    <w:rsid w:val="001A45CF"/>
    <w:rsid w:val="001A45EA"/>
    <w:rsid w:val="001A5645"/>
    <w:rsid w:val="001A6010"/>
    <w:rsid w:val="001A66E7"/>
    <w:rsid w:val="001A6E3D"/>
    <w:rsid w:val="001B006D"/>
    <w:rsid w:val="001B0692"/>
    <w:rsid w:val="001B084D"/>
    <w:rsid w:val="001B1341"/>
    <w:rsid w:val="001B1D86"/>
    <w:rsid w:val="001B2C5B"/>
    <w:rsid w:val="001B3D4A"/>
    <w:rsid w:val="001B41B5"/>
    <w:rsid w:val="001B4233"/>
    <w:rsid w:val="001B48AC"/>
    <w:rsid w:val="001B5330"/>
    <w:rsid w:val="001B6054"/>
    <w:rsid w:val="001B776D"/>
    <w:rsid w:val="001C005C"/>
    <w:rsid w:val="001C0D5B"/>
    <w:rsid w:val="001C16E3"/>
    <w:rsid w:val="001C1DB7"/>
    <w:rsid w:val="001C2C6B"/>
    <w:rsid w:val="001C3D1E"/>
    <w:rsid w:val="001C3E07"/>
    <w:rsid w:val="001C3E29"/>
    <w:rsid w:val="001C46C1"/>
    <w:rsid w:val="001C500F"/>
    <w:rsid w:val="001C6975"/>
    <w:rsid w:val="001C78E2"/>
    <w:rsid w:val="001D0461"/>
    <w:rsid w:val="001D0AEE"/>
    <w:rsid w:val="001D0FD8"/>
    <w:rsid w:val="001D1A9F"/>
    <w:rsid w:val="001D1C95"/>
    <w:rsid w:val="001D2C53"/>
    <w:rsid w:val="001D3E43"/>
    <w:rsid w:val="001D4401"/>
    <w:rsid w:val="001D5575"/>
    <w:rsid w:val="001D64CE"/>
    <w:rsid w:val="001D6791"/>
    <w:rsid w:val="001D72D9"/>
    <w:rsid w:val="001D7AE3"/>
    <w:rsid w:val="001E09D1"/>
    <w:rsid w:val="001E0B02"/>
    <w:rsid w:val="001E1976"/>
    <w:rsid w:val="001E1CC2"/>
    <w:rsid w:val="001E1E69"/>
    <w:rsid w:val="001E2DF2"/>
    <w:rsid w:val="001E30E8"/>
    <w:rsid w:val="001E35D3"/>
    <w:rsid w:val="001E38AF"/>
    <w:rsid w:val="001E47FB"/>
    <w:rsid w:val="001E48E6"/>
    <w:rsid w:val="001E568C"/>
    <w:rsid w:val="001E6137"/>
    <w:rsid w:val="001E71A3"/>
    <w:rsid w:val="001E7D3B"/>
    <w:rsid w:val="001F0122"/>
    <w:rsid w:val="001F044F"/>
    <w:rsid w:val="001F14D3"/>
    <w:rsid w:val="001F1A46"/>
    <w:rsid w:val="001F1EC0"/>
    <w:rsid w:val="001F2124"/>
    <w:rsid w:val="001F259F"/>
    <w:rsid w:val="001F28D3"/>
    <w:rsid w:val="001F3848"/>
    <w:rsid w:val="001F3867"/>
    <w:rsid w:val="001F3F63"/>
    <w:rsid w:val="001F47D5"/>
    <w:rsid w:val="001F583D"/>
    <w:rsid w:val="001F5A4A"/>
    <w:rsid w:val="001F5D32"/>
    <w:rsid w:val="001F64D0"/>
    <w:rsid w:val="00200574"/>
    <w:rsid w:val="002009A9"/>
    <w:rsid w:val="00201001"/>
    <w:rsid w:val="00201950"/>
    <w:rsid w:val="00201C91"/>
    <w:rsid w:val="00201CFD"/>
    <w:rsid w:val="00201D7F"/>
    <w:rsid w:val="00201E7A"/>
    <w:rsid w:val="0020235F"/>
    <w:rsid w:val="002024CE"/>
    <w:rsid w:val="00204173"/>
    <w:rsid w:val="002049AE"/>
    <w:rsid w:val="00204CEE"/>
    <w:rsid w:val="00205A31"/>
    <w:rsid w:val="00205AD3"/>
    <w:rsid w:val="002063C3"/>
    <w:rsid w:val="00210175"/>
    <w:rsid w:val="002105F3"/>
    <w:rsid w:val="00211088"/>
    <w:rsid w:val="00211539"/>
    <w:rsid w:val="002115AA"/>
    <w:rsid w:val="00211A4B"/>
    <w:rsid w:val="00211EB3"/>
    <w:rsid w:val="0021276C"/>
    <w:rsid w:val="002130B5"/>
    <w:rsid w:val="00213520"/>
    <w:rsid w:val="00214977"/>
    <w:rsid w:val="00215326"/>
    <w:rsid w:val="00216102"/>
    <w:rsid w:val="002166C4"/>
    <w:rsid w:val="0022001B"/>
    <w:rsid w:val="00221B63"/>
    <w:rsid w:val="00221D15"/>
    <w:rsid w:val="00222E7E"/>
    <w:rsid w:val="002243A6"/>
    <w:rsid w:val="002246FF"/>
    <w:rsid w:val="00224E7C"/>
    <w:rsid w:val="00226140"/>
    <w:rsid w:val="00227815"/>
    <w:rsid w:val="00227BF6"/>
    <w:rsid w:val="00230E44"/>
    <w:rsid w:val="0023105B"/>
    <w:rsid w:val="002314DF"/>
    <w:rsid w:val="00231744"/>
    <w:rsid w:val="0023258E"/>
    <w:rsid w:val="00233DA3"/>
    <w:rsid w:val="00235428"/>
    <w:rsid w:val="0023583A"/>
    <w:rsid w:val="00236784"/>
    <w:rsid w:val="00236B9E"/>
    <w:rsid w:val="00236CB5"/>
    <w:rsid w:val="00237AC7"/>
    <w:rsid w:val="00240808"/>
    <w:rsid w:val="00240BBE"/>
    <w:rsid w:val="00240F72"/>
    <w:rsid w:val="00241BF5"/>
    <w:rsid w:val="00241C81"/>
    <w:rsid w:val="0024315D"/>
    <w:rsid w:val="00243A40"/>
    <w:rsid w:val="00243A67"/>
    <w:rsid w:val="00243AC7"/>
    <w:rsid w:val="00243ADD"/>
    <w:rsid w:val="002443FE"/>
    <w:rsid w:val="002446CC"/>
    <w:rsid w:val="00244CDB"/>
    <w:rsid w:val="00245493"/>
    <w:rsid w:val="00245689"/>
    <w:rsid w:val="002456FE"/>
    <w:rsid w:val="0024581C"/>
    <w:rsid w:val="00247069"/>
    <w:rsid w:val="0024757B"/>
    <w:rsid w:val="00247E23"/>
    <w:rsid w:val="00251A9C"/>
    <w:rsid w:val="00251CBA"/>
    <w:rsid w:val="00251E59"/>
    <w:rsid w:val="00253BFD"/>
    <w:rsid w:val="00253C1D"/>
    <w:rsid w:val="00254216"/>
    <w:rsid w:val="0025458E"/>
    <w:rsid w:val="00254C44"/>
    <w:rsid w:val="00254EBD"/>
    <w:rsid w:val="002569A4"/>
    <w:rsid w:val="00256FE7"/>
    <w:rsid w:val="002574DB"/>
    <w:rsid w:val="00257CB1"/>
    <w:rsid w:val="00260981"/>
    <w:rsid w:val="00262613"/>
    <w:rsid w:val="002627C9"/>
    <w:rsid w:val="00262805"/>
    <w:rsid w:val="00262E60"/>
    <w:rsid w:val="002633DC"/>
    <w:rsid w:val="002636EE"/>
    <w:rsid w:val="0026391A"/>
    <w:rsid w:val="00263967"/>
    <w:rsid w:val="0026427A"/>
    <w:rsid w:val="00264B86"/>
    <w:rsid w:val="00264EC8"/>
    <w:rsid w:val="002657CD"/>
    <w:rsid w:val="00265AE0"/>
    <w:rsid w:val="00266873"/>
    <w:rsid w:val="00267178"/>
    <w:rsid w:val="002674D8"/>
    <w:rsid w:val="00267934"/>
    <w:rsid w:val="00270472"/>
    <w:rsid w:val="002707EA"/>
    <w:rsid w:val="00271448"/>
    <w:rsid w:val="002717DD"/>
    <w:rsid w:val="00272589"/>
    <w:rsid w:val="002732BA"/>
    <w:rsid w:val="00274435"/>
    <w:rsid w:val="00274EE0"/>
    <w:rsid w:val="00275B9D"/>
    <w:rsid w:val="00275F9D"/>
    <w:rsid w:val="00277038"/>
    <w:rsid w:val="00277B7E"/>
    <w:rsid w:val="00281033"/>
    <w:rsid w:val="002816B1"/>
    <w:rsid w:val="00281C22"/>
    <w:rsid w:val="00282335"/>
    <w:rsid w:val="00282A3F"/>
    <w:rsid w:val="00284B10"/>
    <w:rsid w:val="00284C89"/>
    <w:rsid w:val="0028625B"/>
    <w:rsid w:val="002866F7"/>
    <w:rsid w:val="00286F82"/>
    <w:rsid w:val="00287096"/>
    <w:rsid w:val="00287979"/>
    <w:rsid w:val="00287C0C"/>
    <w:rsid w:val="00287C96"/>
    <w:rsid w:val="00290106"/>
    <w:rsid w:val="00290DE8"/>
    <w:rsid w:val="002911AC"/>
    <w:rsid w:val="0029239F"/>
    <w:rsid w:val="00293F2B"/>
    <w:rsid w:val="0029425E"/>
    <w:rsid w:val="002950AC"/>
    <w:rsid w:val="00295294"/>
    <w:rsid w:val="00295C84"/>
    <w:rsid w:val="002965D8"/>
    <w:rsid w:val="00297099"/>
    <w:rsid w:val="00297430"/>
    <w:rsid w:val="002A0F4B"/>
    <w:rsid w:val="002A136B"/>
    <w:rsid w:val="002A225C"/>
    <w:rsid w:val="002A248C"/>
    <w:rsid w:val="002A377F"/>
    <w:rsid w:val="002A3821"/>
    <w:rsid w:val="002A5193"/>
    <w:rsid w:val="002A7290"/>
    <w:rsid w:val="002A79B1"/>
    <w:rsid w:val="002B02E1"/>
    <w:rsid w:val="002B0373"/>
    <w:rsid w:val="002B1268"/>
    <w:rsid w:val="002B1283"/>
    <w:rsid w:val="002B1B03"/>
    <w:rsid w:val="002B2281"/>
    <w:rsid w:val="002B4601"/>
    <w:rsid w:val="002B637F"/>
    <w:rsid w:val="002B7AF3"/>
    <w:rsid w:val="002C065C"/>
    <w:rsid w:val="002C0A81"/>
    <w:rsid w:val="002C1062"/>
    <w:rsid w:val="002C3DD6"/>
    <w:rsid w:val="002C4B70"/>
    <w:rsid w:val="002C50FC"/>
    <w:rsid w:val="002C57AE"/>
    <w:rsid w:val="002C5912"/>
    <w:rsid w:val="002C6003"/>
    <w:rsid w:val="002C6159"/>
    <w:rsid w:val="002D00C3"/>
    <w:rsid w:val="002D0561"/>
    <w:rsid w:val="002D0C5A"/>
    <w:rsid w:val="002D22E4"/>
    <w:rsid w:val="002D29B0"/>
    <w:rsid w:val="002D4357"/>
    <w:rsid w:val="002D477B"/>
    <w:rsid w:val="002D58A9"/>
    <w:rsid w:val="002D603A"/>
    <w:rsid w:val="002D6923"/>
    <w:rsid w:val="002D6BFB"/>
    <w:rsid w:val="002D7504"/>
    <w:rsid w:val="002D7751"/>
    <w:rsid w:val="002D7C5D"/>
    <w:rsid w:val="002D7F8D"/>
    <w:rsid w:val="002E10A1"/>
    <w:rsid w:val="002E12F5"/>
    <w:rsid w:val="002E215D"/>
    <w:rsid w:val="002E2343"/>
    <w:rsid w:val="002E267E"/>
    <w:rsid w:val="002E2FB3"/>
    <w:rsid w:val="002E32A8"/>
    <w:rsid w:val="002E44DE"/>
    <w:rsid w:val="002E4ECF"/>
    <w:rsid w:val="002E6085"/>
    <w:rsid w:val="002E6B9C"/>
    <w:rsid w:val="002E7B03"/>
    <w:rsid w:val="002E7EF2"/>
    <w:rsid w:val="002E7F1B"/>
    <w:rsid w:val="002F0FA4"/>
    <w:rsid w:val="002F1AE1"/>
    <w:rsid w:val="002F1F4A"/>
    <w:rsid w:val="002F2811"/>
    <w:rsid w:val="002F332F"/>
    <w:rsid w:val="002F5476"/>
    <w:rsid w:val="002F54EF"/>
    <w:rsid w:val="002F5CF0"/>
    <w:rsid w:val="002F5F5F"/>
    <w:rsid w:val="002F6454"/>
    <w:rsid w:val="002F7BC1"/>
    <w:rsid w:val="00300ECB"/>
    <w:rsid w:val="0030151C"/>
    <w:rsid w:val="003017D0"/>
    <w:rsid w:val="00302219"/>
    <w:rsid w:val="00302359"/>
    <w:rsid w:val="0030439C"/>
    <w:rsid w:val="0030452A"/>
    <w:rsid w:val="003048AE"/>
    <w:rsid w:val="003053FD"/>
    <w:rsid w:val="00305AB1"/>
    <w:rsid w:val="00305AEB"/>
    <w:rsid w:val="0030634B"/>
    <w:rsid w:val="00306632"/>
    <w:rsid w:val="00307C98"/>
    <w:rsid w:val="00307F28"/>
    <w:rsid w:val="00307F41"/>
    <w:rsid w:val="00310BC1"/>
    <w:rsid w:val="00311E5A"/>
    <w:rsid w:val="00312CCD"/>
    <w:rsid w:val="00313534"/>
    <w:rsid w:val="00313559"/>
    <w:rsid w:val="003136B7"/>
    <w:rsid w:val="00313DF8"/>
    <w:rsid w:val="003158F2"/>
    <w:rsid w:val="0031645D"/>
    <w:rsid w:val="0031661F"/>
    <w:rsid w:val="003167F7"/>
    <w:rsid w:val="00316B90"/>
    <w:rsid w:val="003206C6"/>
    <w:rsid w:val="00321274"/>
    <w:rsid w:val="00321D38"/>
    <w:rsid w:val="003222F1"/>
    <w:rsid w:val="003223B8"/>
    <w:rsid w:val="003234BF"/>
    <w:rsid w:val="0032376A"/>
    <w:rsid w:val="00324C3B"/>
    <w:rsid w:val="00325E5B"/>
    <w:rsid w:val="0032745E"/>
    <w:rsid w:val="00330A4E"/>
    <w:rsid w:val="00331733"/>
    <w:rsid w:val="00332590"/>
    <w:rsid w:val="00332E5C"/>
    <w:rsid w:val="003337D6"/>
    <w:rsid w:val="003339BE"/>
    <w:rsid w:val="003343E1"/>
    <w:rsid w:val="003361B7"/>
    <w:rsid w:val="00337412"/>
    <w:rsid w:val="003379C4"/>
    <w:rsid w:val="00340029"/>
    <w:rsid w:val="0034075F"/>
    <w:rsid w:val="00340D0B"/>
    <w:rsid w:val="00341343"/>
    <w:rsid w:val="003418E9"/>
    <w:rsid w:val="00342822"/>
    <w:rsid w:val="003431B5"/>
    <w:rsid w:val="0034338D"/>
    <w:rsid w:val="00343552"/>
    <w:rsid w:val="00345061"/>
    <w:rsid w:val="003453ED"/>
    <w:rsid w:val="00345BF5"/>
    <w:rsid w:val="003478AE"/>
    <w:rsid w:val="00350148"/>
    <w:rsid w:val="00350431"/>
    <w:rsid w:val="003515EA"/>
    <w:rsid w:val="00352049"/>
    <w:rsid w:val="00352EBD"/>
    <w:rsid w:val="00353184"/>
    <w:rsid w:val="0035385D"/>
    <w:rsid w:val="00353E93"/>
    <w:rsid w:val="00353F2B"/>
    <w:rsid w:val="00354583"/>
    <w:rsid w:val="00354BE5"/>
    <w:rsid w:val="00355D32"/>
    <w:rsid w:val="00355E0A"/>
    <w:rsid w:val="00356A03"/>
    <w:rsid w:val="00356A88"/>
    <w:rsid w:val="00356F2D"/>
    <w:rsid w:val="00357303"/>
    <w:rsid w:val="00357863"/>
    <w:rsid w:val="003579C1"/>
    <w:rsid w:val="00357C83"/>
    <w:rsid w:val="00360372"/>
    <w:rsid w:val="0036046E"/>
    <w:rsid w:val="0036145D"/>
    <w:rsid w:val="00361754"/>
    <w:rsid w:val="00362102"/>
    <w:rsid w:val="00362837"/>
    <w:rsid w:val="00364387"/>
    <w:rsid w:val="00364A3A"/>
    <w:rsid w:val="0036506D"/>
    <w:rsid w:val="003672A9"/>
    <w:rsid w:val="00367A12"/>
    <w:rsid w:val="00367A96"/>
    <w:rsid w:val="00367DB4"/>
    <w:rsid w:val="00370461"/>
    <w:rsid w:val="00370B43"/>
    <w:rsid w:val="00370C06"/>
    <w:rsid w:val="00372AFA"/>
    <w:rsid w:val="003731AA"/>
    <w:rsid w:val="00373792"/>
    <w:rsid w:val="00374339"/>
    <w:rsid w:val="00376518"/>
    <w:rsid w:val="003766D9"/>
    <w:rsid w:val="00376862"/>
    <w:rsid w:val="003774F0"/>
    <w:rsid w:val="003779AF"/>
    <w:rsid w:val="003804A5"/>
    <w:rsid w:val="003807EE"/>
    <w:rsid w:val="00380CEE"/>
    <w:rsid w:val="00380E05"/>
    <w:rsid w:val="00381167"/>
    <w:rsid w:val="003812C2"/>
    <w:rsid w:val="003816E5"/>
    <w:rsid w:val="00382AC8"/>
    <w:rsid w:val="00382B88"/>
    <w:rsid w:val="0038312D"/>
    <w:rsid w:val="003839EA"/>
    <w:rsid w:val="00383B69"/>
    <w:rsid w:val="00383EBB"/>
    <w:rsid w:val="00383F3C"/>
    <w:rsid w:val="003840ED"/>
    <w:rsid w:val="003843BB"/>
    <w:rsid w:val="00384626"/>
    <w:rsid w:val="00384D8A"/>
    <w:rsid w:val="00385487"/>
    <w:rsid w:val="003859D0"/>
    <w:rsid w:val="00386266"/>
    <w:rsid w:val="00386C51"/>
    <w:rsid w:val="00386FA1"/>
    <w:rsid w:val="003873DA"/>
    <w:rsid w:val="00387D6C"/>
    <w:rsid w:val="003917AB"/>
    <w:rsid w:val="00391B51"/>
    <w:rsid w:val="00391BCC"/>
    <w:rsid w:val="00392D55"/>
    <w:rsid w:val="00393AB4"/>
    <w:rsid w:val="003954D2"/>
    <w:rsid w:val="0039572B"/>
    <w:rsid w:val="003A014F"/>
    <w:rsid w:val="003A0DE7"/>
    <w:rsid w:val="003A0EB2"/>
    <w:rsid w:val="003A1052"/>
    <w:rsid w:val="003A1263"/>
    <w:rsid w:val="003A3EFC"/>
    <w:rsid w:val="003A4400"/>
    <w:rsid w:val="003A44FB"/>
    <w:rsid w:val="003A4583"/>
    <w:rsid w:val="003A498D"/>
    <w:rsid w:val="003A5222"/>
    <w:rsid w:val="003A5B59"/>
    <w:rsid w:val="003A6F67"/>
    <w:rsid w:val="003A773D"/>
    <w:rsid w:val="003A7DAD"/>
    <w:rsid w:val="003B0286"/>
    <w:rsid w:val="003B4211"/>
    <w:rsid w:val="003B615F"/>
    <w:rsid w:val="003B6B1A"/>
    <w:rsid w:val="003B6C6B"/>
    <w:rsid w:val="003B7E44"/>
    <w:rsid w:val="003C05C4"/>
    <w:rsid w:val="003C1CCB"/>
    <w:rsid w:val="003C266E"/>
    <w:rsid w:val="003C3950"/>
    <w:rsid w:val="003C3A87"/>
    <w:rsid w:val="003C3E48"/>
    <w:rsid w:val="003C44EA"/>
    <w:rsid w:val="003C4651"/>
    <w:rsid w:val="003C505F"/>
    <w:rsid w:val="003C582B"/>
    <w:rsid w:val="003C592E"/>
    <w:rsid w:val="003C6177"/>
    <w:rsid w:val="003C62E8"/>
    <w:rsid w:val="003C6A91"/>
    <w:rsid w:val="003C7900"/>
    <w:rsid w:val="003C7C1B"/>
    <w:rsid w:val="003D048D"/>
    <w:rsid w:val="003D2E6D"/>
    <w:rsid w:val="003D36B1"/>
    <w:rsid w:val="003D3B1B"/>
    <w:rsid w:val="003D4EEB"/>
    <w:rsid w:val="003D5ABF"/>
    <w:rsid w:val="003D6239"/>
    <w:rsid w:val="003D6C01"/>
    <w:rsid w:val="003D6EAC"/>
    <w:rsid w:val="003D72D8"/>
    <w:rsid w:val="003D7EE1"/>
    <w:rsid w:val="003E06EB"/>
    <w:rsid w:val="003E0BCA"/>
    <w:rsid w:val="003E374E"/>
    <w:rsid w:val="003E3947"/>
    <w:rsid w:val="003E3C69"/>
    <w:rsid w:val="003E4A2C"/>
    <w:rsid w:val="003E602A"/>
    <w:rsid w:val="003F0516"/>
    <w:rsid w:val="003F1434"/>
    <w:rsid w:val="003F1C19"/>
    <w:rsid w:val="003F2E1D"/>
    <w:rsid w:val="003F30C4"/>
    <w:rsid w:val="003F3220"/>
    <w:rsid w:val="003F33E0"/>
    <w:rsid w:val="003F343B"/>
    <w:rsid w:val="003F34CE"/>
    <w:rsid w:val="003F34FB"/>
    <w:rsid w:val="003F411C"/>
    <w:rsid w:val="003F4469"/>
    <w:rsid w:val="003F5D25"/>
    <w:rsid w:val="003F64D8"/>
    <w:rsid w:val="003F7827"/>
    <w:rsid w:val="003F7882"/>
    <w:rsid w:val="003F796E"/>
    <w:rsid w:val="003F7C7F"/>
    <w:rsid w:val="00400B44"/>
    <w:rsid w:val="004019E7"/>
    <w:rsid w:val="00401DD2"/>
    <w:rsid w:val="00401F38"/>
    <w:rsid w:val="004021A4"/>
    <w:rsid w:val="0040232C"/>
    <w:rsid w:val="00403588"/>
    <w:rsid w:val="00403596"/>
    <w:rsid w:val="00403AD2"/>
    <w:rsid w:val="00403F32"/>
    <w:rsid w:val="004043C1"/>
    <w:rsid w:val="00404DE8"/>
    <w:rsid w:val="0040505F"/>
    <w:rsid w:val="0040597F"/>
    <w:rsid w:val="00405B2A"/>
    <w:rsid w:val="00405C2B"/>
    <w:rsid w:val="00405C9D"/>
    <w:rsid w:val="00405D40"/>
    <w:rsid w:val="0040619D"/>
    <w:rsid w:val="00407CAD"/>
    <w:rsid w:val="004132F7"/>
    <w:rsid w:val="00413610"/>
    <w:rsid w:val="00413701"/>
    <w:rsid w:val="0041584D"/>
    <w:rsid w:val="00415C17"/>
    <w:rsid w:val="00420469"/>
    <w:rsid w:val="0042064B"/>
    <w:rsid w:val="00420AB7"/>
    <w:rsid w:val="00421AB5"/>
    <w:rsid w:val="00421F04"/>
    <w:rsid w:val="004243D8"/>
    <w:rsid w:val="004256BE"/>
    <w:rsid w:val="0042573E"/>
    <w:rsid w:val="00427288"/>
    <w:rsid w:val="00427595"/>
    <w:rsid w:val="00427D06"/>
    <w:rsid w:val="00427FB9"/>
    <w:rsid w:val="00430C46"/>
    <w:rsid w:val="00431C2C"/>
    <w:rsid w:val="004323C9"/>
    <w:rsid w:val="00433500"/>
    <w:rsid w:val="00433832"/>
    <w:rsid w:val="00434615"/>
    <w:rsid w:val="00435553"/>
    <w:rsid w:val="00435B6F"/>
    <w:rsid w:val="00435C85"/>
    <w:rsid w:val="004366D6"/>
    <w:rsid w:val="004368F1"/>
    <w:rsid w:val="00436FBC"/>
    <w:rsid w:val="004375E2"/>
    <w:rsid w:val="004377BA"/>
    <w:rsid w:val="004405DF"/>
    <w:rsid w:val="00440685"/>
    <w:rsid w:val="004406B1"/>
    <w:rsid w:val="00441237"/>
    <w:rsid w:val="004454C7"/>
    <w:rsid w:val="0044635F"/>
    <w:rsid w:val="00446E38"/>
    <w:rsid w:val="00447EDB"/>
    <w:rsid w:val="00450194"/>
    <w:rsid w:val="00450467"/>
    <w:rsid w:val="00451318"/>
    <w:rsid w:val="004513BF"/>
    <w:rsid w:val="004520DC"/>
    <w:rsid w:val="0045241A"/>
    <w:rsid w:val="004524FB"/>
    <w:rsid w:val="004526BF"/>
    <w:rsid w:val="00452A4E"/>
    <w:rsid w:val="00453F75"/>
    <w:rsid w:val="00454B19"/>
    <w:rsid w:val="0045516A"/>
    <w:rsid w:val="00455311"/>
    <w:rsid w:val="004554DE"/>
    <w:rsid w:val="00457E00"/>
    <w:rsid w:val="00457E02"/>
    <w:rsid w:val="004601D0"/>
    <w:rsid w:val="00460F14"/>
    <w:rsid w:val="00461121"/>
    <w:rsid w:val="00461F23"/>
    <w:rsid w:val="0046224B"/>
    <w:rsid w:val="004636C6"/>
    <w:rsid w:val="00463BF8"/>
    <w:rsid w:val="00463EE3"/>
    <w:rsid w:val="00465117"/>
    <w:rsid w:val="00465782"/>
    <w:rsid w:val="00465DD9"/>
    <w:rsid w:val="00466274"/>
    <w:rsid w:val="00467CFA"/>
    <w:rsid w:val="00470168"/>
    <w:rsid w:val="004710FB"/>
    <w:rsid w:val="004711B3"/>
    <w:rsid w:val="00471393"/>
    <w:rsid w:val="004714A0"/>
    <w:rsid w:val="004716DD"/>
    <w:rsid w:val="00471AC5"/>
    <w:rsid w:val="00471B35"/>
    <w:rsid w:val="00471E96"/>
    <w:rsid w:val="00472050"/>
    <w:rsid w:val="004724F5"/>
    <w:rsid w:val="0047269E"/>
    <w:rsid w:val="004731AD"/>
    <w:rsid w:val="0047382D"/>
    <w:rsid w:val="00473A28"/>
    <w:rsid w:val="00474DCE"/>
    <w:rsid w:val="0047677B"/>
    <w:rsid w:val="00476E7D"/>
    <w:rsid w:val="00476FB0"/>
    <w:rsid w:val="00480740"/>
    <w:rsid w:val="004811A7"/>
    <w:rsid w:val="0048183C"/>
    <w:rsid w:val="00481B62"/>
    <w:rsid w:val="00481DA9"/>
    <w:rsid w:val="004825C8"/>
    <w:rsid w:val="004834B9"/>
    <w:rsid w:val="00483681"/>
    <w:rsid w:val="00483944"/>
    <w:rsid w:val="00483948"/>
    <w:rsid w:val="004843FE"/>
    <w:rsid w:val="004845F7"/>
    <w:rsid w:val="0048470C"/>
    <w:rsid w:val="0048754C"/>
    <w:rsid w:val="004876AC"/>
    <w:rsid w:val="00487E9A"/>
    <w:rsid w:val="004902BA"/>
    <w:rsid w:val="0049086D"/>
    <w:rsid w:val="004912DA"/>
    <w:rsid w:val="00491680"/>
    <w:rsid w:val="00491EF5"/>
    <w:rsid w:val="004922F1"/>
    <w:rsid w:val="0049256C"/>
    <w:rsid w:val="00493C50"/>
    <w:rsid w:val="0049445A"/>
    <w:rsid w:val="00494996"/>
    <w:rsid w:val="00494EE5"/>
    <w:rsid w:val="0049515F"/>
    <w:rsid w:val="0049688B"/>
    <w:rsid w:val="004A0290"/>
    <w:rsid w:val="004A0CDF"/>
    <w:rsid w:val="004A19D8"/>
    <w:rsid w:val="004A285C"/>
    <w:rsid w:val="004A367B"/>
    <w:rsid w:val="004A3B54"/>
    <w:rsid w:val="004A3E1C"/>
    <w:rsid w:val="004A43C1"/>
    <w:rsid w:val="004A5ABF"/>
    <w:rsid w:val="004A5E6A"/>
    <w:rsid w:val="004A67C1"/>
    <w:rsid w:val="004A75EC"/>
    <w:rsid w:val="004A7807"/>
    <w:rsid w:val="004A7F2E"/>
    <w:rsid w:val="004B2144"/>
    <w:rsid w:val="004B38AC"/>
    <w:rsid w:val="004B457A"/>
    <w:rsid w:val="004B5022"/>
    <w:rsid w:val="004B5066"/>
    <w:rsid w:val="004B5122"/>
    <w:rsid w:val="004B5F45"/>
    <w:rsid w:val="004B7E08"/>
    <w:rsid w:val="004C2B11"/>
    <w:rsid w:val="004C38C3"/>
    <w:rsid w:val="004C3F36"/>
    <w:rsid w:val="004C48B0"/>
    <w:rsid w:val="004C51F9"/>
    <w:rsid w:val="004C5BD5"/>
    <w:rsid w:val="004C5C60"/>
    <w:rsid w:val="004C65A6"/>
    <w:rsid w:val="004C6EB3"/>
    <w:rsid w:val="004D0CF8"/>
    <w:rsid w:val="004D2339"/>
    <w:rsid w:val="004D2760"/>
    <w:rsid w:val="004D2C6B"/>
    <w:rsid w:val="004D2E93"/>
    <w:rsid w:val="004D3796"/>
    <w:rsid w:val="004D48A6"/>
    <w:rsid w:val="004D4993"/>
    <w:rsid w:val="004D524E"/>
    <w:rsid w:val="004D65C6"/>
    <w:rsid w:val="004D7019"/>
    <w:rsid w:val="004D7226"/>
    <w:rsid w:val="004D7A79"/>
    <w:rsid w:val="004E0BED"/>
    <w:rsid w:val="004E1967"/>
    <w:rsid w:val="004E2CD6"/>
    <w:rsid w:val="004E2F1F"/>
    <w:rsid w:val="004E34EB"/>
    <w:rsid w:val="004E3AB7"/>
    <w:rsid w:val="004E4520"/>
    <w:rsid w:val="004E53B5"/>
    <w:rsid w:val="004E5CD5"/>
    <w:rsid w:val="004E6570"/>
    <w:rsid w:val="004E71EB"/>
    <w:rsid w:val="004E79D7"/>
    <w:rsid w:val="004F0360"/>
    <w:rsid w:val="004F1262"/>
    <w:rsid w:val="004F250D"/>
    <w:rsid w:val="004F255B"/>
    <w:rsid w:val="004F26D5"/>
    <w:rsid w:val="004F2DD7"/>
    <w:rsid w:val="004F3BC3"/>
    <w:rsid w:val="004F3EF7"/>
    <w:rsid w:val="004F597B"/>
    <w:rsid w:val="004F6BA5"/>
    <w:rsid w:val="004F7073"/>
    <w:rsid w:val="004F7816"/>
    <w:rsid w:val="005005F6"/>
    <w:rsid w:val="005007FB"/>
    <w:rsid w:val="00500983"/>
    <w:rsid w:val="00500B4C"/>
    <w:rsid w:val="0050110B"/>
    <w:rsid w:val="0050136E"/>
    <w:rsid w:val="0050306D"/>
    <w:rsid w:val="005057AE"/>
    <w:rsid w:val="00505FB6"/>
    <w:rsid w:val="0051039E"/>
    <w:rsid w:val="0051045C"/>
    <w:rsid w:val="005108AD"/>
    <w:rsid w:val="00511BF3"/>
    <w:rsid w:val="00512108"/>
    <w:rsid w:val="00512378"/>
    <w:rsid w:val="00513E5D"/>
    <w:rsid w:val="00513FEC"/>
    <w:rsid w:val="005144E6"/>
    <w:rsid w:val="00515C27"/>
    <w:rsid w:val="0051605E"/>
    <w:rsid w:val="00516B4F"/>
    <w:rsid w:val="00516EF9"/>
    <w:rsid w:val="0051700D"/>
    <w:rsid w:val="0051795B"/>
    <w:rsid w:val="00517D5A"/>
    <w:rsid w:val="005231AF"/>
    <w:rsid w:val="00523211"/>
    <w:rsid w:val="0052385C"/>
    <w:rsid w:val="005238C9"/>
    <w:rsid w:val="00524B90"/>
    <w:rsid w:val="00526AE4"/>
    <w:rsid w:val="00526C21"/>
    <w:rsid w:val="005272C1"/>
    <w:rsid w:val="005278EB"/>
    <w:rsid w:val="00527916"/>
    <w:rsid w:val="00530556"/>
    <w:rsid w:val="005308A0"/>
    <w:rsid w:val="00531F63"/>
    <w:rsid w:val="00532665"/>
    <w:rsid w:val="00532FEE"/>
    <w:rsid w:val="00533CF6"/>
    <w:rsid w:val="00534A9A"/>
    <w:rsid w:val="005356DD"/>
    <w:rsid w:val="0053590A"/>
    <w:rsid w:val="00536F49"/>
    <w:rsid w:val="00542D07"/>
    <w:rsid w:val="00543ADF"/>
    <w:rsid w:val="00543C03"/>
    <w:rsid w:val="00544449"/>
    <w:rsid w:val="00544FC2"/>
    <w:rsid w:val="005478AA"/>
    <w:rsid w:val="005478E7"/>
    <w:rsid w:val="00547D9A"/>
    <w:rsid w:val="00552F09"/>
    <w:rsid w:val="00553663"/>
    <w:rsid w:val="00554800"/>
    <w:rsid w:val="00555AF8"/>
    <w:rsid w:val="00555E1C"/>
    <w:rsid w:val="00556113"/>
    <w:rsid w:val="0055666A"/>
    <w:rsid w:val="005576CC"/>
    <w:rsid w:val="0055790A"/>
    <w:rsid w:val="00560771"/>
    <w:rsid w:val="00560E68"/>
    <w:rsid w:val="005614C7"/>
    <w:rsid w:val="00563A70"/>
    <w:rsid w:val="00563D77"/>
    <w:rsid w:val="00563E19"/>
    <w:rsid w:val="005640F1"/>
    <w:rsid w:val="0056470D"/>
    <w:rsid w:val="00564C70"/>
    <w:rsid w:val="005652F9"/>
    <w:rsid w:val="005655FE"/>
    <w:rsid w:val="005661FD"/>
    <w:rsid w:val="00567237"/>
    <w:rsid w:val="005674B2"/>
    <w:rsid w:val="00567E93"/>
    <w:rsid w:val="00571543"/>
    <w:rsid w:val="005715AD"/>
    <w:rsid w:val="00571A4E"/>
    <w:rsid w:val="00571E1F"/>
    <w:rsid w:val="00572027"/>
    <w:rsid w:val="005731FD"/>
    <w:rsid w:val="005734BF"/>
    <w:rsid w:val="00573929"/>
    <w:rsid w:val="00574425"/>
    <w:rsid w:val="005764C3"/>
    <w:rsid w:val="00576730"/>
    <w:rsid w:val="005767AE"/>
    <w:rsid w:val="00577BE8"/>
    <w:rsid w:val="00577FF4"/>
    <w:rsid w:val="0058016A"/>
    <w:rsid w:val="005814BB"/>
    <w:rsid w:val="00583334"/>
    <w:rsid w:val="00583B8C"/>
    <w:rsid w:val="005842F3"/>
    <w:rsid w:val="00584562"/>
    <w:rsid w:val="00585124"/>
    <w:rsid w:val="005857C8"/>
    <w:rsid w:val="00585842"/>
    <w:rsid w:val="00586233"/>
    <w:rsid w:val="00586471"/>
    <w:rsid w:val="00586AD8"/>
    <w:rsid w:val="00587062"/>
    <w:rsid w:val="0058778F"/>
    <w:rsid w:val="00590CD6"/>
    <w:rsid w:val="005936B2"/>
    <w:rsid w:val="005946B0"/>
    <w:rsid w:val="00594DB1"/>
    <w:rsid w:val="00595351"/>
    <w:rsid w:val="00595FCE"/>
    <w:rsid w:val="00596354"/>
    <w:rsid w:val="005968F1"/>
    <w:rsid w:val="005973C2"/>
    <w:rsid w:val="00597926"/>
    <w:rsid w:val="005A0154"/>
    <w:rsid w:val="005A06EE"/>
    <w:rsid w:val="005A0899"/>
    <w:rsid w:val="005A1590"/>
    <w:rsid w:val="005A21FC"/>
    <w:rsid w:val="005A2B20"/>
    <w:rsid w:val="005A2D18"/>
    <w:rsid w:val="005A3026"/>
    <w:rsid w:val="005A3629"/>
    <w:rsid w:val="005A3B7C"/>
    <w:rsid w:val="005A3C58"/>
    <w:rsid w:val="005A4C03"/>
    <w:rsid w:val="005A5276"/>
    <w:rsid w:val="005A5B57"/>
    <w:rsid w:val="005A7C39"/>
    <w:rsid w:val="005B2F7F"/>
    <w:rsid w:val="005B363C"/>
    <w:rsid w:val="005B37AF"/>
    <w:rsid w:val="005B3CD3"/>
    <w:rsid w:val="005B40C2"/>
    <w:rsid w:val="005B450C"/>
    <w:rsid w:val="005B4D12"/>
    <w:rsid w:val="005B4E1E"/>
    <w:rsid w:val="005B524E"/>
    <w:rsid w:val="005B5506"/>
    <w:rsid w:val="005B58B8"/>
    <w:rsid w:val="005B5ABE"/>
    <w:rsid w:val="005B6B4A"/>
    <w:rsid w:val="005B7B7F"/>
    <w:rsid w:val="005C1A44"/>
    <w:rsid w:val="005C22AB"/>
    <w:rsid w:val="005C35AE"/>
    <w:rsid w:val="005C37CD"/>
    <w:rsid w:val="005C4C94"/>
    <w:rsid w:val="005C508B"/>
    <w:rsid w:val="005C5C53"/>
    <w:rsid w:val="005C60B2"/>
    <w:rsid w:val="005C6552"/>
    <w:rsid w:val="005C7708"/>
    <w:rsid w:val="005C7EDE"/>
    <w:rsid w:val="005D0675"/>
    <w:rsid w:val="005D1FE5"/>
    <w:rsid w:val="005D2D53"/>
    <w:rsid w:val="005D34B9"/>
    <w:rsid w:val="005D41F6"/>
    <w:rsid w:val="005D4776"/>
    <w:rsid w:val="005D55E6"/>
    <w:rsid w:val="005D6E86"/>
    <w:rsid w:val="005D7BF3"/>
    <w:rsid w:val="005E0678"/>
    <w:rsid w:val="005E144F"/>
    <w:rsid w:val="005E1CF3"/>
    <w:rsid w:val="005E281B"/>
    <w:rsid w:val="005E2E17"/>
    <w:rsid w:val="005E2EC6"/>
    <w:rsid w:val="005E3963"/>
    <w:rsid w:val="005E3A32"/>
    <w:rsid w:val="005E3D54"/>
    <w:rsid w:val="005E3F08"/>
    <w:rsid w:val="005E42C3"/>
    <w:rsid w:val="005E5B7A"/>
    <w:rsid w:val="005E5E4B"/>
    <w:rsid w:val="005E62A5"/>
    <w:rsid w:val="005E7D9C"/>
    <w:rsid w:val="005E7F17"/>
    <w:rsid w:val="005F1937"/>
    <w:rsid w:val="005F3193"/>
    <w:rsid w:val="005F3E72"/>
    <w:rsid w:val="005F62E6"/>
    <w:rsid w:val="005F7688"/>
    <w:rsid w:val="005F7E27"/>
    <w:rsid w:val="00600B11"/>
    <w:rsid w:val="00600BFA"/>
    <w:rsid w:val="00600F42"/>
    <w:rsid w:val="006015C7"/>
    <w:rsid w:val="00601670"/>
    <w:rsid w:val="00602D2D"/>
    <w:rsid w:val="00602E77"/>
    <w:rsid w:val="00604601"/>
    <w:rsid w:val="00604F8B"/>
    <w:rsid w:val="00605475"/>
    <w:rsid w:val="00605955"/>
    <w:rsid w:val="00606675"/>
    <w:rsid w:val="00606748"/>
    <w:rsid w:val="0061143B"/>
    <w:rsid w:val="00611CBA"/>
    <w:rsid w:val="00612928"/>
    <w:rsid w:val="00616146"/>
    <w:rsid w:val="00616673"/>
    <w:rsid w:val="00620080"/>
    <w:rsid w:val="006205F2"/>
    <w:rsid w:val="0062094F"/>
    <w:rsid w:val="00620A70"/>
    <w:rsid w:val="00620F38"/>
    <w:rsid w:val="00622535"/>
    <w:rsid w:val="00623374"/>
    <w:rsid w:val="00623550"/>
    <w:rsid w:val="00625791"/>
    <w:rsid w:val="006259B1"/>
    <w:rsid w:val="00626BAC"/>
    <w:rsid w:val="006271EC"/>
    <w:rsid w:val="0062756C"/>
    <w:rsid w:val="00630C08"/>
    <w:rsid w:val="00630C73"/>
    <w:rsid w:val="0063140F"/>
    <w:rsid w:val="006314BC"/>
    <w:rsid w:val="00631DC5"/>
    <w:rsid w:val="00633BFF"/>
    <w:rsid w:val="00633EA8"/>
    <w:rsid w:val="00635A84"/>
    <w:rsid w:val="00635F8F"/>
    <w:rsid w:val="00636C34"/>
    <w:rsid w:val="00640EB0"/>
    <w:rsid w:val="006413DF"/>
    <w:rsid w:val="0064144E"/>
    <w:rsid w:val="00641F54"/>
    <w:rsid w:val="0064356F"/>
    <w:rsid w:val="006435CA"/>
    <w:rsid w:val="00643E23"/>
    <w:rsid w:val="00643EAC"/>
    <w:rsid w:val="00643FFF"/>
    <w:rsid w:val="00644FEB"/>
    <w:rsid w:val="00646569"/>
    <w:rsid w:val="00646CDA"/>
    <w:rsid w:val="006472BD"/>
    <w:rsid w:val="00650738"/>
    <w:rsid w:val="00650AD6"/>
    <w:rsid w:val="00651409"/>
    <w:rsid w:val="00651E17"/>
    <w:rsid w:val="006520D6"/>
    <w:rsid w:val="00652384"/>
    <w:rsid w:val="006534F0"/>
    <w:rsid w:val="00653A9E"/>
    <w:rsid w:val="00653B44"/>
    <w:rsid w:val="00653DC6"/>
    <w:rsid w:val="006544BA"/>
    <w:rsid w:val="00654577"/>
    <w:rsid w:val="00654D65"/>
    <w:rsid w:val="00655028"/>
    <w:rsid w:val="00656AC2"/>
    <w:rsid w:val="00656D17"/>
    <w:rsid w:val="00657A65"/>
    <w:rsid w:val="006603BD"/>
    <w:rsid w:val="006608CC"/>
    <w:rsid w:val="00660B9E"/>
    <w:rsid w:val="00661859"/>
    <w:rsid w:val="00661B04"/>
    <w:rsid w:val="0066231A"/>
    <w:rsid w:val="00664BAD"/>
    <w:rsid w:val="00665137"/>
    <w:rsid w:val="00666B1E"/>
    <w:rsid w:val="00666B48"/>
    <w:rsid w:val="0067028F"/>
    <w:rsid w:val="00670BDD"/>
    <w:rsid w:val="0067188D"/>
    <w:rsid w:val="00671E85"/>
    <w:rsid w:val="00673180"/>
    <w:rsid w:val="00673927"/>
    <w:rsid w:val="00674540"/>
    <w:rsid w:val="00674C94"/>
    <w:rsid w:val="00675AD7"/>
    <w:rsid w:val="00676ADE"/>
    <w:rsid w:val="00677608"/>
    <w:rsid w:val="00677991"/>
    <w:rsid w:val="00677DDC"/>
    <w:rsid w:val="00680262"/>
    <w:rsid w:val="006812E6"/>
    <w:rsid w:val="00681A95"/>
    <w:rsid w:val="0068370A"/>
    <w:rsid w:val="006841DC"/>
    <w:rsid w:val="00684773"/>
    <w:rsid w:val="00686A78"/>
    <w:rsid w:val="0068724A"/>
    <w:rsid w:val="00687463"/>
    <w:rsid w:val="006875B8"/>
    <w:rsid w:val="00690AD6"/>
    <w:rsid w:val="00691699"/>
    <w:rsid w:val="0069190B"/>
    <w:rsid w:val="00691E26"/>
    <w:rsid w:val="006920E6"/>
    <w:rsid w:val="00692A54"/>
    <w:rsid w:val="006932E6"/>
    <w:rsid w:val="006945B9"/>
    <w:rsid w:val="006965FC"/>
    <w:rsid w:val="00696974"/>
    <w:rsid w:val="00696A04"/>
    <w:rsid w:val="00696E92"/>
    <w:rsid w:val="00696F5E"/>
    <w:rsid w:val="006A15D0"/>
    <w:rsid w:val="006A197B"/>
    <w:rsid w:val="006A1BA2"/>
    <w:rsid w:val="006A1EA0"/>
    <w:rsid w:val="006A2617"/>
    <w:rsid w:val="006A298B"/>
    <w:rsid w:val="006A2CA1"/>
    <w:rsid w:val="006A37BE"/>
    <w:rsid w:val="006A4E4E"/>
    <w:rsid w:val="006A524E"/>
    <w:rsid w:val="006A583C"/>
    <w:rsid w:val="006A594F"/>
    <w:rsid w:val="006A6667"/>
    <w:rsid w:val="006A694B"/>
    <w:rsid w:val="006A7C5B"/>
    <w:rsid w:val="006A7EB2"/>
    <w:rsid w:val="006B0C01"/>
    <w:rsid w:val="006B14EF"/>
    <w:rsid w:val="006B1986"/>
    <w:rsid w:val="006B1E96"/>
    <w:rsid w:val="006B1F3F"/>
    <w:rsid w:val="006B26EB"/>
    <w:rsid w:val="006B2905"/>
    <w:rsid w:val="006B332E"/>
    <w:rsid w:val="006B6D7A"/>
    <w:rsid w:val="006B7898"/>
    <w:rsid w:val="006B7A82"/>
    <w:rsid w:val="006B7CF2"/>
    <w:rsid w:val="006C0AD4"/>
    <w:rsid w:val="006C147F"/>
    <w:rsid w:val="006C1648"/>
    <w:rsid w:val="006C17C1"/>
    <w:rsid w:val="006C1C66"/>
    <w:rsid w:val="006C2509"/>
    <w:rsid w:val="006C257F"/>
    <w:rsid w:val="006C3C89"/>
    <w:rsid w:val="006C5244"/>
    <w:rsid w:val="006C59A7"/>
    <w:rsid w:val="006C5E17"/>
    <w:rsid w:val="006C622C"/>
    <w:rsid w:val="006C6700"/>
    <w:rsid w:val="006C7333"/>
    <w:rsid w:val="006D1ADA"/>
    <w:rsid w:val="006D1E2D"/>
    <w:rsid w:val="006D2D03"/>
    <w:rsid w:val="006D3D5C"/>
    <w:rsid w:val="006D50FF"/>
    <w:rsid w:val="006D519A"/>
    <w:rsid w:val="006D662E"/>
    <w:rsid w:val="006D682D"/>
    <w:rsid w:val="006D6E16"/>
    <w:rsid w:val="006D766A"/>
    <w:rsid w:val="006D7B19"/>
    <w:rsid w:val="006E0647"/>
    <w:rsid w:val="006E23B6"/>
    <w:rsid w:val="006E2A90"/>
    <w:rsid w:val="006E2F90"/>
    <w:rsid w:val="006E4268"/>
    <w:rsid w:val="006E58DE"/>
    <w:rsid w:val="006E5921"/>
    <w:rsid w:val="006E5924"/>
    <w:rsid w:val="006E5B07"/>
    <w:rsid w:val="006E5BA6"/>
    <w:rsid w:val="006E6182"/>
    <w:rsid w:val="006E7004"/>
    <w:rsid w:val="006E70EF"/>
    <w:rsid w:val="006E72CB"/>
    <w:rsid w:val="006F03DF"/>
    <w:rsid w:val="006F15A4"/>
    <w:rsid w:val="006F2B07"/>
    <w:rsid w:val="006F2CD9"/>
    <w:rsid w:val="006F30F2"/>
    <w:rsid w:val="006F33CD"/>
    <w:rsid w:val="006F38FF"/>
    <w:rsid w:val="006F3FAE"/>
    <w:rsid w:val="006F4876"/>
    <w:rsid w:val="006F4938"/>
    <w:rsid w:val="006F6757"/>
    <w:rsid w:val="006F7DAE"/>
    <w:rsid w:val="0070057D"/>
    <w:rsid w:val="00700FCC"/>
    <w:rsid w:val="00702908"/>
    <w:rsid w:val="00702CEF"/>
    <w:rsid w:val="00702F5F"/>
    <w:rsid w:val="00703AEB"/>
    <w:rsid w:val="00703BD2"/>
    <w:rsid w:val="007042F7"/>
    <w:rsid w:val="00705521"/>
    <w:rsid w:val="0070639D"/>
    <w:rsid w:val="00707075"/>
    <w:rsid w:val="0070761B"/>
    <w:rsid w:val="007103FC"/>
    <w:rsid w:val="00710EB9"/>
    <w:rsid w:val="00710F35"/>
    <w:rsid w:val="0071182A"/>
    <w:rsid w:val="0071260B"/>
    <w:rsid w:val="007127B4"/>
    <w:rsid w:val="00712FA0"/>
    <w:rsid w:val="00713E6D"/>
    <w:rsid w:val="00714242"/>
    <w:rsid w:val="0071451F"/>
    <w:rsid w:val="0071513D"/>
    <w:rsid w:val="00716AA7"/>
    <w:rsid w:val="00717173"/>
    <w:rsid w:val="00717218"/>
    <w:rsid w:val="00717968"/>
    <w:rsid w:val="0072006E"/>
    <w:rsid w:val="00720957"/>
    <w:rsid w:val="0072128B"/>
    <w:rsid w:val="00721B9D"/>
    <w:rsid w:val="00721F15"/>
    <w:rsid w:val="00722163"/>
    <w:rsid w:val="007226F3"/>
    <w:rsid w:val="00723A34"/>
    <w:rsid w:val="00723EF8"/>
    <w:rsid w:val="007240EA"/>
    <w:rsid w:val="00724641"/>
    <w:rsid w:val="00725642"/>
    <w:rsid w:val="00725960"/>
    <w:rsid w:val="00726C7E"/>
    <w:rsid w:val="00726C81"/>
    <w:rsid w:val="00727687"/>
    <w:rsid w:val="0073200A"/>
    <w:rsid w:val="00732DBB"/>
    <w:rsid w:val="007334BE"/>
    <w:rsid w:val="00733E94"/>
    <w:rsid w:val="007344E5"/>
    <w:rsid w:val="0073570E"/>
    <w:rsid w:val="00735B1B"/>
    <w:rsid w:val="00735DCB"/>
    <w:rsid w:val="007367A8"/>
    <w:rsid w:val="00736A2E"/>
    <w:rsid w:val="00737ECC"/>
    <w:rsid w:val="00740BEA"/>
    <w:rsid w:val="007410CC"/>
    <w:rsid w:val="00741134"/>
    <w:rsid w:val="00741C39"/>
    <w:rsid w:val="00742C01"/>
    <w:rsid w:val="007444C4"/>
    <w:rsid w:val="0074471F"/>
    <w:rsid w:val="007449F3"/>
    <w:rsid w:val="00745C14"/>
    <w:rsid w:val="0074651F"/>
    <w:rsid w:val="00746BF0"/>
    <w:rsid w:val="00746FC5"/>
    <w:rsid w:val="00747652"/>
    <w:rsid w:val="007500BD"/>
    <w:rsid w:val="0075127F"/>
    <w:rsid w:val="00751C75"/>
    <w:rsid w:val="00751E82"/>
    <w:rsid w:val="007533AA"/>
    <w:rsid w:val="00753844"/>
    <w:rsid w:val="00753A66"/>
    <w:rsid w:val="00756B99"/>
    <w:rsid w:val="00756E5B"/>
    <w:rsid w:val="0075747F"/>
    <w:rsid w:val="00757F3D"/>
    <w:rsid w:val="00757F63"/>
    <w:rsid w:val="00760357"/>
    <w:rsid w:val="00760D8B"/>
    <w:rsid w:val="00760F6B"/>
    <w:rsid w:val="0076148D"/>
    <w:rsid w:val="007627CC"/>
    <w:rsid w:val="0076290E"/>
    <w:rsid w:val="00763094"/>
    <w:rsid w:val="00764A1F"/>
    <w:rsid w:val="00764C95"/>
    <w:rsid w:val="007657C0"/>
    <w:rsid w:val="0077204B"/>
    <w:rsid w:val="0077432E"/>
    <w:rsid w:val="007748C6"/>
    <w:rsid w:val="00774E6E"/>
    <w:rsid w:val="00775C4F"/>
    <w:rsid w:val="00777934"/>
    <w:rsid w:val="007807DB"/>
    <w:rsid w:val="00780C0D"/>
    <w:rsid w:val="00780C28"/>
    <w:rsid w:val="0078163F"/>
    <w:rsid w:val="007818BA"/>
    <w:rsid w:val="007827C5"/>
    <w:rsid w:val="007828DB"/>
    <w:rsid w:val="00782A59"/>
    <w:rsid w:val="00783787"/>
    <w:rsid w:val="00783A2E"/>
    <w:rsid w:val="0078406C"/>
    <w:rsid w:val="007840D9"/>
    <w:rsid w:val="007847A9"/>
    <w:rsid w:val="007853D6"/>
    <w:rsid w:val="00785832"/>
    <w:rsid w:val="0078595D"/>
    <w:rsid w:val="00786050"/>
    <w:rsid w:val="0078630F"/>
    <w:rsid w:val="00786728"/>
    <w:rsid w:val="007867AF"/>
    <w:rsid w:val="00786D29"/>
    <w:rsid w:val="0078712B"/>
    <w:rsid w:val="007873E2"/>
    <w:rsid w:val="00787EDB"/>
    <w:rsid w:val="00790462"/>
    <w:rsid w:val="007909D8"/>
    <w:rsid w:val="00790C5B"/>
    <w:rsid w:val="007917D2"/>
    <w:rsid w:val="007917F9"/>
    <w:rsid w:val="0079293D"/>
    <w:rsid w:val="00793E79"/>
    <w:rsid w:val="00794AD0"/>
    <w:rsid w:val="00795C91"/>
    <w:rsid w:val="007A1B38"/>
    <w:rsid w:val="007A213F"/>
    <w:rsid w:val="007A2901"/>
    <w:rsid w:val="007A3DB0"/>
    <w:rsid w:val="007A4300"/>
    <w:rsid w:val="007A4A61"/>
    <w:rsid w:val="007A5A19"/>
    <w:rsid w:val="007A758C"/>
    <w:rsid w:val="007A7FC1"/>
    <w:rsid w:val="007B0212"/>
    <w:rsid w:val="007B02A8"/>
    <w:rsid w:val="007B0884"/>
    <w:rsid w:val="007B1000"/>
    <w:rsid w:val="007B11AC"/>
    <w:rsid w:val="007B1552"/>
    <w:rsid w:val="007B2882"/>
    <w:rsid w:val="007B52A3"/>
    <w:rsid w:val="007B60BF"/>
    <w:rsid w:val="007B688D"/>
    <w:rsid w:val="007B6A7C"/>
    <w:rsid w:val="007B7047"/>
    <w:rsid w:val="007B70E8"/>
    <w:rsid w:val="007B7480"/>
    <w:rsid w:val="007B799F"/>
    <w:rsid w:val="007C091A"/>
    <w:rsid w:val="007C0B25"/>
    <w:rsid w:val="007C172A"/>
    <w:rsid w:val="007C21ED"/>
    <w:rsid w:val="007C2EE1"/>
    <w:rsid w:val="007C3588"/>
    <w:rsid w:val="007C3644"/>
    <w:rsid w:val="007C44BD"/>
    <w:rsid w:val="007C4628"/>
    <w:rsid w:val="007C4AE0"/>
    <w:rsid w:val="007C58BF"/>
    <w:rsid w:val="007C6F39"/>
    <w:rsid w:val="007C7086"/>
    <w:rsid w:val="007C7B06"/>
    <w:rsid w:val="007D01CB"/>
    <w:rsid w:val="007D01D6"/>
    <w:rsid w:val="007D02ED"/>
    <w:rsid w:val="007D068B"/>
    <w:rsid w:val="007D26D3"/>
    <w:rsid w:val="007D43B5"/>
    <w:rsid w:val="007D4B4F"/>
    <w:rsid w:val="007D4E3E"/>
    <w:rsid w:val="007D54C3"/>
    <w:rsid w:val="007D66B6"/>
    <w:rsid w:val="007D6ADD"/>
    <w:rsid w:val="007D7378"/>
    <w:rsid w:val="007D7509"/>
    <w:rsid w:val="007E0B0F"/>
    <w:rsid w:val="007E0F3B"/>
    <w:rsid w:val="007E0FC8"/>
    <w:rsid w:val="007E2F5B"/>
    <w:rsid w:val="007E2FAF"/>
    <w:rsid w:val="007E3CEA"/>
    <w:rsid w:val="007E4753"/>
    <w:rsid w:val="007E5D46"/>
    <w:rsid w:val="007E6108"/>
    <w:rsid w:val="007E6820"/>
    <w:rsid w:val="007F0055"/>
    <w:rsid w:val="007F0559"/>
    <w:rsid w:val="007F21FB"/>
    <w:rsid w:val="007F2CF5"/>
    <w:rsid w:val="007F2E7B"/>
    <w:rsid w:val="007F2FEA"/>
    <w:rsid w:val="007F4CC9"/>
    <w:rsid w:val="007F4CD0"/>
    <w:rsid w:val="007F53D7"/>
    <w:rsid w:val="007F5710"/>
    <w:rsid w:val="007F5C56"/>
    <w:rsid w:val="007F6556"/>
    <w:rsid w:val="007F6C42"/>
    <w:rsid w:val="007F6E8F"/>
    <w:rsid w:val="00800AF1"/>
    <w:rsid w:val="00801716"/>
    <w:rsid w:val="00801D2F"/>
    <w:rsid w:val="008037EC"/>
    <w:rsid w:val="00804404"/>
    <w:rsid w:val="0080502F"/>
    <w:rsid w:val="00805F1C"/>
    <w:rsid w:val="00805F4D"/>
    <w:rsid w:val="008076AE"/>
    <w:rsid w:val="00807A76"/>
    <w:rsid w:val="00807D52"/>
    <w:rsid w:val="00811931"/>
    <w:rsid w:val="00811A62"/>
    <w:rsid w:val="00811DA8"/>
    <w:rsid w:val="00811E15"/>
    <w:rsid w:val="008127AC"/>
    <w:rsid w:val="00812A5A"/>
    <w:rsid w:val="00814156"/>
    <w:rsid w:val="00814CCB"/>
    <w:rsid w:val="00815091"/>
    <w:rsid w:val="0081536F"/>
    <w:rsid w:val="00816A46"/>
    <w:rsid w:val="00817E94"/>
    <w:rsid w:val="00820DCA"/>
    <w:rsid w:val="00820F07"/>
    <w:rsid w:val="0082223B"/>
    <w:rsid w:val="00822E9D"/>
    <w:rsid w:val="008244EE"/>
    <w:rsid w:val="00824AA9"/>
    <w:rsid w:val="00826425"/>
    <w:rsid w:val="00827943"/>
    <w:rsid w:val="00827E1F"/>
    <w:rsid w:val="00830958"/>
    <w:rsid w:val="00831630"/>
    <w:rsid w:val="008328F7"/>
    <w:rsid w:val="0083403B"/>
    <w:rsid w:val="00834199"/>
    <w:rsid w:val="008344BE"/>
    <w:rsid w:val="0083499E"/>
    <w:rsid w:val="00834B4E"/>
    <w:rsid w:val="00834B99"/>
    <w:rsid w:val="00834D76"/>
    <w:rsid w:val="00834FA9"/>
    <w:rsid w:val="008356A0"/>
    <w:rsid w:val="00835DD3"/>
    <w:rsid w:val="00835F95"/>
    <w:rsid w:val="00836137"/>
    <w:rsid w:val="008361F5"/>
    <w:rsid w:val="00836898"/>
    <w:rsid w:val="008369E6"/>
    <w:rsid w:val="00836FCE"/>
    <w:rsid w:val="0083742E"/>
    <w:rsid w:val="00837FFC"/>
    <w:rsid w:val="008400E8"/>
    <w:rsid w:val="00840248"/>
    <w:rsid w:val="00840898"/>
    <w:rsid w:val="00840DFB"/>
    <w:rsid w:val="00840FAB"/>
    <w:rsid w:val="00842839"/>
    <w:rsid w:val="008431E2"/>
    <w:rsid w:val="0084322F"/>
    <w:rsid w:val="00845143"/>
    <w:rsid w:val="008454EB"/>
    <w:rsid w:val="00845735"/>
    <w:rsid w:val="00845C3C"/>
    <w:rsid w:val="0084719F"/>
    <w:rsid w:val="008473A6"/>
    <w:rsid w:val="008505DA"/>
    <w:rsid w:val="00850EF7"/>
    <w:rsid w:val="00851326"/>
    <w:rsid w:val="00851737"/>
    <w:rsid w:val="00853A12"/>
    <w:rsid w:val="00854CD2"/>
    <w:rsid w:val="00855067"/>
    <w:rsid w:val="008550F2"/>
    <w:rsid w:val="00855DB2"/>
    <w:rsid w:val="00855F8F"/>
    <w:rsid w:val="00857414"/>
    <w:rsid w:val="0085749D"/>
    <w:rsid w:val="00857C51"/>
    <w:rsid w:val="008604E9"/>
    <w:rsid w:val="00860ACA"/>
    <w:rsid w:val="00860BDE"/>
    <w:rsid w:val="008625C3"/>
    <w:rsid w:val="00862DF3"/>
    <w:rsid w:val="00863E81"/>
    <w:rsid w:val="00864582"/>
    <w:rsid w:val="00867831"/>
    <w:rsid w:val="00867C8A"/>
    <w:rsid w:val="008702A6"/>
    <w:rsid w:val="008711F6"/>
    <w:rsid w:val="00871780"/>
    <w:rsid w:val="0087233F"/>
    <w:rsid w:val="00872C07"/>
    <w:rsid w:val="008737FF"/>
    <w:rsid w:val="008752BE"/>
    <w:rsid w:val="00875C70"/>
    <w:rsid w:val="00876344"/>
    <w:rsid w:val="00876C99"/>
    <w:rsid w:val="00876F9F"/>
    <w:rsid w:val="008772B8"/>
    <w:rsid w:val="008819A7"/>
    <w:rsid w:val="008820EE"/>
    <w:rsid w:val="0088374E"/>
    <w:rsid w:val="00883BB2"/>
    <w:rsid w:val="00884D2C"/>
    <w:rsid w:val="00885459"/>
    <w:rsid w:val="00885E97"/>
    <w:rsid w:val="00885FD1"/>
    <w:rsid w:val="00886750"/>
    <w:rsid w:val="00887463"/>
    <w:rsid w:val="00887699"/>
    <w:rsid w:val="00887C24"/>
    <w:rsid w:val="00892818"/>
    <w:rsid w:val="00893148"/>
    <w:rsid w:val="008935B7"/>
    <w:rsid w:val="00893F10"/>
    <w:rsid w:val="00894FB9"/>
    <w:rsid w:val="008958A0"/>
    <w:rsid w:val="0089624F"/>
    <w:rsid w:val="0089656A"/>
    <w:rsid w:val="00896573"/>
    <w:rsid w:val="008A067C"/>
    <w:rsid w:val="008A084B"/>
    <w:rsid w:val="008A19D0"/>
    <w:rsid w:val="008A4131"/>
    <w:rsid w:val="008A5E8F"/>
    <w:rsid w:val="008A7792"/>
    <w:rsid w:val="008A7D37"/>
    <w:rsid w:val="008B005E"/>
    <w:rsid w:val="008B0585"/>
    <w:rsid w:val="008B0746"/>
    <w:rsid w:val="008B0B95"/>
    <w:rsid w:val="008B29A2"/>
    <w:rsid w:val="008B2A00"/>
    <w:rsid w:val="008B2B40"/>
    <w:rsid w:val="008B2DED"/>
    <w:rsid w:val="008B2EFA"/>
    <w:rsid w:val="008B3826"/>
    <w:rsid w:val="008B3E75"/>
    <w:rsid w:val="008B4544"/>
    <w:rsid w:val="008B531B"/>
    <w:rsid w:val="008B535F"/>
    <w:rsid w:val="008B56DB"/>
    <w:rsid w:val="008B6EE9"/>
    <w:rsid w:val="008B77AE"/>
    <w:rsid w:val="008C0119"/>
    <w:rsid w:val="008C04AA"/>
    <w:rsid w:val="008C11B3"/>
    <w:rsid w:val="008C1D56"/>
    <w:rsid w:val="008C2280"/>
    <w:rsid w:val="008C22D8"/>
    <w:rsid w:val="008C33CB"/>
    <w:rsid w:val="008C3A1F"/>
    <w:rsid w:val="008C3C89"/>
    <w:rsid w:val="008C3E2A"/>
    <w:rsid w:val="008C4724"/>
    <w:rsid w:val="008C5050"/>
    <w:rsid w:val="008C6D01"/>
    <w:rsid w:val="008C6EDE"/>
    <w:rsid w:val="008C756F"/>
    <w:rsid w:val="008C7B9F"/>
    <w:rsid w:val="008C7F07"/>
    <w:rsid w:val="008D0F00"/>
    <w:rsid w:val="008D0F22"/>
    <w:rsid w:val="008D1167"/>
    <w:rsid w:val="008D18F7"/>
    <w:rsid w:val="008D1E26"/>
    <w:rsid w:val="008D2683"/>
    <w:rsid w:val="008D2CBA"/>
    <w:rsid w:val="008D2F7D"/>
    <w:rsid w:val="008D3817"/>
    <w:rsid w:val="008D3C52"/>
    <w:rsid w:val="008D3D90"/>
    <w:rsid w:val="008D4C8D"/>
    <w:rsid w:val="008D538B"/>
    <w:rsid w:val="008D7A5D"/>
    <w:rsid w:val="008D7C52"/>
    <w:rsid w:val="008D7D6B"/>
    <w:rsid w:val="008E05EA"/>
    <w:rsid w:val="008E2D3C"/>
    <w:rsid w:val="008E43A9"/>
    <w:rsid w:val="008E566F"/>
    <w:rsid w:val="008E594E"/>
    <w:rsid w:val="008E64E7"/>
    <w:rsid w:val="008E6866"/>
    <w:rsid w:val="008E6F8F"/>
    <w:rsid w:val="008E739C"/>
    <w:rsid w:val="008E769D"/>
    <w:rsid w:val="008E770D"/>
    <w:rsid w:val="008E7807"/>
    <w:rsid w:val="008E7C15"/>
    <w:rsid w:val="008E7D88"/>
    <w:rsid w:val="008E7DE2"/>
    <w:rsid w:val="008F11A8"/>
    <w:rsid w:val="008F1233"/>
    <w:rsid w:val="008F15ED"/>
    <w:rsid w:val="008F18FC"/>
    <w:rsid w:val="008F1D9B"/>
    <w:rsid w:val="008F2649"/>
    <w:rsid w:val="008F2875"/>
    <w:rsid w:val="008F29A6"/>
    <w:rsid w:val="008F33E7"/>
    <w:rsid w:val="008F34FC"/>
    <w:rsid w:val="008F35AE"/>
    <w:rsid w:val="008F3D62"/>
    <w:rsid w:val="008F4393"/>
    <w:rsid w:val="008F4BB8"/>
    <w:rsid w:val="008F4C6B"/>
    <w:rsid w:val="008F5094"/>
    <w:rsid w:val="008F568A"/>
    <w:rsid w:val="008F5A74"/>
    <w:rsid w:val="008F6495"/>
    <w:rsid w:val="008F7550"/>
    <w:rsid w:val="008F78F1"/>
    <w:rsid w:val="009019E9"/>
    <w:rsid w:val="0090205E"/>
    <w:rsid w:val="009020F5"/>
    <w:rsid w:val="009031CA"/>
    <w:rsid w:val="0090678C"/>
    <w:rsid w:val="0090688C"/>
    <w:rsid w:val="00906CAF"/>
    <w:rsid w:val="0091055A"/>
    <w:rsid w:val="00910AD9"/>
    <w:rsid w:val="00910D1D"/>
    <w:rsid w:val="00910DBD"/>
    <w:rsid w:val="009122B7"/>
    <w:rsid w:val="009126CF"/>
    <w:rsid w:val="00912BD8"/>
    <w:rsid w:val="00913DEB"/>
    <w:rsid w:val="009142B4"/>
    <w:rsid w:val="00914FFD"/>
    <w:rsid w:val="0091549A"/>
    <w:rsid w:val="0091558E"/>
    <w:rsid w:val="00915DDF"/>
    <w:rsid w:val="009168D7"/>
    <w:rsid w:val="0091690C"/>
    <w:rsid w:val="009169DE"/>
    <w:rsid w:val="00916EC9"/>
    <w:rsid w:val="0091711D"/>
    <w:rsid w:val="009200CE"/>
    <w:rsid w:val="00920AF4"/>
    <w:rsid w:val="00921CDC"/>
    <w:rsid w:val="00921F4E"/>
    <w:rsid w:val="009222C4"/>
    <w:rsid w:val="00922708"/>
    <w:rsid w:val="009227A7"/>
    <w:rsid w:val="009232B9"/>
    <w:rsid w:val="00924354"/>
    <w:rsid w:val="0092456A"/>
    <w:rsid w:val="009246A8"/>
    <w:rsid w:val="009254E0"/>
    <w:rsid w:val="00931149"/>
    <w:rsid w:val="009331B3"/>
    <w:rsid w:val="0093365B"/>
    <w:rsid w:val="00933CDB"/>
    <w:rsid w:val="009351E4"/>
    <w:rsid w:val="00935C92"/>
    <w:rsid w:val="009400D4"/>
    <w:rsid w:val="00940BD0"/>
    <w:rsid w:val="00940DFD"/>
    <w:rsid w:val="00941503"/>
    <w:rsid w:val="00942856"/>
    <w:rsid w:val="00942CD6"/>
    <w:rsid w:val="009452AB"/>
    <w:rsid w:val="009453C4"/>
    <w:rsid w:val="009462DA"/>
    <w:rsid w:val="00946BB7"/>
    <w:rsid w:val="00947C5E"/>
    <w:rsid w:val="009507CE"/>
    <w:rsid w:val="00950854"/>
    <w:rsid w:val="00951FC6"/>
    <w:rsid w:val="00952268"/>
    <w:rsid w:val="00953AA7"/>
    <w:rsid w:val="00954A08"/>
    <w:rsid w:val="00954C60"/>
    <w:rsid w:val="00955886"/>
    <w:rsid w:val="00955982"/>
    <w:rsid w:val="00955E59"/>
    <w:rsid w:val="00956443"/>
    <w:rsid w:val="00961558"/>
    <w:rsid w:val="00963096"/>
    <w:rsid w:val="0096440F"/>
    <w:rsid w:val="009644CE"/>
    <w:rsid w:val="00964A89"/>
    <w:rsid w:val="00964BA1"/>
    <w:rsid w:val="00966798"/>
    <w:rsid w:val="00966977"/>
    <w:rsid w:val="00966F7C"/>
    <w:rsid w:val="009670A5"/>
    <w:rsid w:val="00970200"/>
    <w:rsid w:val="00970698"/>
    <w:rsid w:val="0097269A"/>
    <w:rsid w:val="00972783"/>
    <w:rsid w:val="00972FB8"/>
    <w:rsid w:val="009736C8"/>
    <w:rsid w:val="00973F52"/>
    <w:rsid w:val="00974BDF"/>
    <w:rsid w:val="00974E43"/>
    <w:rsid w:val="00974FE6"/>
    <w:rsid w:val="0097520E"/>
    <w:rsid w:val="0097549A"/>
    <w:rsid w:val="00976553"/>
    <w:rsid w:val="00977898"/>
    <w:rsid w:val="009779F3"/>
    <w:rsid w:val="0098009F"/>
    <w:rsid w:val="0098268A"/>
    <w:rsid w:val="00982901"/>
    <w:rsid w:val="00983297"/>
    <w:rsid w:val="00984908"/>
    <w:rsid w:val="00984C26"/>
    <w:rsid w:val="009856F1"/>
    <w:rsid w:val="0098713D"/>
    <w:rsid w:val="00987141"/>
    <w:rsid w:val="00990AA2"/>
    <w:rsid w:val="00991BD4"/>
    <w:rsid w:val="0099254B"/>
    <w:rsid w:val="0099387B"/>
    <w:rsid w:val="00994A49"/>
    <w:rsid w:val="00995D37"/>
    <w:rsid w:val="0099616F"/>
    <w:rsid w:val="0099743B"/>
    <w:rsid w:val="00997484"/>
    <w:rsid w:val="00997B87"/>
    <w:rsid w:val="009A07EC"/>
    <w:rsid w:val="009A268A"/>
    <w:rsid w:val="009A2788"/>
    <w:rsid w:val="009A2A88"/>
    <w:rsid w:val="009A2EF3"/>
    <w:rsid w:val="009A3A4A"/>
    <w:rsid w:val="009A3C2B"/>
    <w:rsid w:val="009A684C"/>
    <w:rsid w:val="009A7579"/>
    <w:rsid w:val="009B077C"/>
    <w:rsid w:val="009B0EA4"/>
    <w:rsid w:val="009B10B8"/>
    <w:rsid w:val="009B259B"/>
    <w:rsid w:val="009B2755"/>
    <w:rsid w:val="009B27CE"/>
    <w:rsid w:val="009B2E49"/>
    <w:rsid w:val="009B2F86"/>
    <w:rsid w:val="009B36E6"/>
    <w:rsid w:val="009B4309"/>
    <w:rsid w:val="009B4472"/>
    <w:rsid w:val="009B496D"/>
    <w:rsid w:val="009B4CED"/>
    <w:rsid w:val="009B5163"/>
    <w:rsid w:val="009B5D2C"/>
    <w:rsid w:val="009B6584"/>
    <w:rsid w:val="009B6659"/>
    <w:rsid w:val="009B72A3"/>
    <w:rsid w:val="009B7304"/>
    <w:rsid w:val="009B7951"/>
    <w:rsid w:val="009B7A58"/>
    <w:rsid w:val="009B7A91"/>
    <w:rsid w:val="009B7CDA"/>
    <w:rsid w:val="009C0696"/>
    <w:rsid w:val="009C0756"/>
    <w:rsid w:val="009C1ADD"/>
    <w:rsid w:val="009C21BE"/>
    <w:rsid w:val="009C27CC"/>
    <w:rsid w:val="009C2A61"/>
    <w:rsid w:val="009C35CB"/>
    <w:rsid w:val="009C3669"/>
    <w:rsid w:val="009C4AE9"/>
    <w:rsid w:val="009C522D"/>
    <w:rsid w:val="009C5866"/>
    <w:rsid w:val="009C5C1F"/>
    <w:rsid w:val="009C5D63"/>
    <w:rsid w:val="009C600B"/>
    <w:rsid w:val="009C73F0"/>
    <w:rsid w:val="009C7564"/>
    <w:rsid w:val="009C7D69"/>
    <w:rsid w:val="009D0DBA"/>
    <w:rsid w:val="009D2DF1"/>
    <w:rsid w:val="009D3E8A"/>
    <w:rsid w:val="009D46CB"/>
    <w:rsid w:val="009D4717"/>
    <w:rsid w:val="009D4ED4"/>
    <w:rsid w:val="009D5939"/>
    <w:rsid w:val="009D59C3"/>
    <w:rsid w:val="009E0877"/>
    <w:rsid w:val="009E133C"/>
    <w:rsid w:val="009E22E4"/>
    <w:rsid w:val="009E2BFE"/>
    <w:rsid w:val="009E31A3"/>
    <w:rsid w:val="009E3A47"/>
    <w:rsid w:val="009E4E79"/>
    <w:rsid w:val="009E51B5"/>
    <w:rsid w:val="009E6ED0"/>
    <w:rsid w:val="009E6FE7"/>
    <w:rsid w:val="009E7112"/>
    <w:rsid w:val="009E79F3"/>
    <w:rsid w:val="009F0A9A"/>
    <w:rsid w:val="009F0C47"/>
    <w:rsid w:val="009F1358"/>
    <w:rsid w:val="009F1980"/>
    <w:rsid w:val="009F1F94"/>
    <w:rsid w:val="009F2452"/>
    <w:rsid w:val="009F3695"/>
    <w:rsid w:val="009F39FB"/>
    <w:rsid w:val="009F4139"/>
    <w:rsid w:val="009F42A7"/>
    <w:rsid w:val="009F44A0"/>
    <w:rsid w:val="009F4C63"/>
    <w:rsid w:val="009F4F33"/>
    <w:rsid w:val="009F55F5"/>
    <w:rsid w:val="009F6B2D"/>
    <w:rsid w:val="009F7994"/>
    <w:rsid w:val="009F7E6D"/>
    <w:rsid w:val="009F7FD8"/>
    <w:rsid w:val="00A005C9"/>
    <w:rsid w:val="00A0149A"/>
    <w:rsid w:val="00A02596"/>
    <w:rsid w:val="00A03350"/>
    <w:rsid w:val="00A05A48"/>
    <w:rsid w:val="00A05BEA"/>
    <w:rsid w:val="00A060BB"/>
    <w:rsid w:val="00A06927"/>
    <w:rsid w:val="00A06B14"/>
    <w:rsid w:val="00A07488"/>
    <w:rsid w:val="00A07624"/>
    <w:rsid w:val="00A07BBB"/>
    <w:rsid w:val="00A104AA"/>
    <w:rsid w:val="00A1199D"/>
    <w:rsid w:val="00A11F21"/>
    <w:rsid w:val="00A12CAD"/>
    <w:rsid w:val="00A131EE"/>
    <w:rsid w:val="00A13629"/>
    <w:rsid w:val="00A1367D"/>
    <w:rsid w:val="00A13A04"/>
    <w:rsid w:val="00A14600"/>
    <w:rsid w:val="00A14A10"/>
    <w:rsid w:val="00A14A18"/>
    <w:rsid w:val="00A15186"/>
    <w:rsid w:val="00A151CF"/>
    <w:rsid w:val="00A15374"/>
    <w:rsid w:val="00A17237"/>
    <w:rsid w:val="00A2017D"/>
    <w:rsid w:val="00A20478"/>
    <w:rsid w:val="00A20E7D"/>
    <w:rsid w:val="00A216EF"/>
    <w:rsid w:val="00A2213C"/>
    <w:rsid w:val="00A23203"/>
    <w:rsid w:val="00A2345F"/>
    <w:rsid w:val="00A24169"/>
    <w:rsid w:val="00A24587"/>
    <w:rsid w:val="00A24F5A"/>
    <w:rsid w:val="00A257F6"/>
    <w:rsid w:val="00A2692D"/>
    <w:rsid w:val="00A26DDA"/>
    <w:rsid w:val="00A27B82"/>
    <w:rsid w:val="00A27D8E"/>
    <w:rsid w:val="00A30465"/>
    <w:rsid w:val="00A30B66"/>
    <w:rsid w:val="00A310F5"/>
    <w:rsid w:val="00A317C7"/>
    <w:rsid w:val="00A31A1E"/>
    <w:rsid w:val="00A31D7E"/>
    <w:rsid w:val="00A335CE"/>
    <w:rsid w:val="00A33E48"/>
    <w:rsid w:val="00A343DC"/>
    <w:rsid w:val="00A34FB8"/>
    <w:rsid w:val="00A35421"/>
    <w:rsid w:val="00A35571"/>
    <w:rsid w:val="00A35F95"/>
    <w:rsid w:val="00A3601C"/>
    <w:rsid w:val="00A363A9"/>
    <w:rsid w:val="00A365AF"/>
    <w:rsid w:val="00A36A0C"/>
    <w:rsid w:val="00A36C38"/>
    <w:rsid w:val="00A405B6"/>
    <w:rsid w:val="00A4183B"/>
    <w:rsid w:val="00A41CD4"/>
    <w:rsid w:val="00A421EB"/>
    <w:rsid w:val="00A432C8"/>
    <w:rsid w:val="00A43580"/>
    <w:rsid w:val="00A4393E"/>
    <w:rsid w:val="00A43DB6"/>
    <w:rsid w:val="00A4474E"/>
    <w:rsid w:val="00A4570B"/>
    <w:rsid w:val="00A50BFE"/>
    <w:rsid w:val="00A50C84"/>
    <w:rsid w:val="00A50EBD"/>
    <w:rsid w:val="00A52863"/>
    <w:rsid w:val="00A52E89"/>
    <w:rsid w:val="00A52EBD"/>
    <w:rsid w:val="00A53879"/>
    <w:rsid w:val="00A53C36"/>
    <w:rsid w:val="00A54206"/>
    <w:rsid w:val="00A551B9"/>
    <w:rsid w:val="00A559B7"/>
    <w:rsid w:val="00A55E2E"/>
    <w:rsid w:val="00A561EB"/>
    <w:rsid w:val="00A57421"/>
    <w:rsid w:val="00A576A2"/>
    <w:rsid w:val="00A57AA3"/>
    <w:rsid w:val="00A61ACA"/>
    <w:rsid w:val="00A620C0"/>
    <w:rsid w:val="00A63CE9"/>
    <w:rsid w:val="00A63F26"/>
    <w:rsid w:val="00A6415B"/>
    <w:rsid w:val="00A64882"/>
    <w:rsid w:val="00A65116"/>
    <w:rsid w:val="00A65368"/>
    <w:rsid w:val="00A657FD"/>
    <w:rsid w:val="00A66C68"/>
    <w:rsid w:val="00A670CA"/>
    <w:rsid w:val="00A671C5"/>
    <w:rsid w:val="00A70F1E"/>
    <w:rsid w:val="00A71D60"/>
    <w:rsid w:val="00A72531"/>
    <w:rsid w:val="00A726D6"/>
    <w:rsid w:val="00A72932"/>
    <w:rsid w:val="00A740E8"/>
    <w:rsid w:val="00A741B2"/>
    <w:rsid w:val="00A74989"/>
    <w:rsid w:val="00A74E10"/>
    <w:rsid w:val="00A760E5"/>
    <w:rsid w:val="00A80300"/>
    <w:rsid w:val="00A80883"/>
    <w:rsid w:val="00A809A1"/>
    <w:rsid w:val="00A80CF1"/>
    <w:rsid w:val="00A80DE2"/>
    <w:rsid w:val="00A80FFD"/>
    <w:rsid w:val="00A81248"/>
    <w:rsid w:val="00A82DA7"/>
    <w:rsid w:val="00A84340"/>
    <w:rsid w:val="00A84468"/>
    <w:rsid w:val="00A84BFA"/>
    <w:rsid w:val="00A84F56"/>
    <w:rsid w:val="00A85B56"/>
    <w:rsid w:val="00A8613A"/>
    <w:rsid w:val="00A86665"/>
    <w:rsid w:val="00A8794D"/>
    <w:rsid w:val="00A87FA1"/>
    <w:rsid w:val="00A90340"/>
    <w:rsid w:val="00A90BCB"/>
    <w:rsid w:val="00A90F01"/>
    <w:rsid w:val="00A9187C"/>
    <w:rsid w:val="00A91A64"/>
    <w:rsid w:val="00A92258"/>
    <w:rsid w:val="00A93C93"/>
    <w:rsid w:val="00A943D3"/>
    <w:rsid w:val="00A94548"/>
    <w:rsid w:val="00A945E2"/>
    <w:rsid w:val="00A947A5"/>
    <w:rsid w:val="00A95B87"/>
    <w:rsid w:val="00A9607C"/>
    <w:rsid w:val="00A975BB"/>
    <w:rsid w:val="00A97C84"/>
    <w:rsid w:val="00A97D76"/>
    <w:rsid w:val="00A97F6F"/>
    <w:rsid w:val="00AA1C65"/>
    <w:rsid w:val="00AA1E37"/>
    <w:rsid w:val="00AA1F38"/>
    <w:rsid w:val="00AA27DA"/>
    <w:rsid w:val="00AA535B"/>
    <w:rsid w:val="00AA541D"/>
    <w:rsid w:val="00AA5587"/>
    <w:rsid w:val="00AA5614"/>
    <w:rsid w:val="00AA5DA7"/>
    <w:rsid w:val="00AA7BED"/>
    <w:rsid w:val="00AB03FC"/>
    <w:rsid w:val="00AB1AB1"/>
    <w:rsid w:val="00AB1DE1"/>
    <w:rsid w:val="00AB1EBE"/>
    <w:rsid w:val="00AB27B3"/>
    <w:rsid w:val="00AB2F8D"/>
    <w:rsid w:val="00AB3189"/>
    <w:rsid w:val="00AB3971"/>
    <w:rsid w:val="00AB3A32"/>
    <w:rsid w:val="00AB501C"/>
    <w:rsid w:val="00AB545D"/>
    <w:rsid w:val="00AB5C70"/>
    <w:rsid w:val="00AB6D11"/>
    <w:rsid w:val="00AB7C17"/>
    <w:rsid w:val="00AB7FB8"/>
    <w:rsid w:val="00AC02F0"/>
    <w:rsid w:val="00AC06F8"/>
    <w:rsid w:val="00AC1E22"/>
    <w:rsid w:val="00AC26BC"/>
    <w:rsid w:val="00AC2DE4"/>
    <w:rsid w:val="00AC3475"/>
    <w:rsid w:val="00AC490C"/>
    <w:rsid w:val="00AC5C73"/>
    <w:rsid w:val="00AC64FD"/>
    <w:rsid w:val="00AC6651"/>
    <w:rsid w:val="00AC6B4A"/>
    <w:rsid w:val="00AC6F0F"/>
    <w:rsid w:val="00AC6F94"/>
    <w:rsid w:val="00AD01E5"/>
    <w:rsid w:val="00AD04E7"/>
    <w:rsid w:val="00AD0AEC"/>
    <w:rsid w:val="00AD0F27"/>
    <w:rsid w:val="00AD3362"/>
    <w:rsid w:val="00AD3976"/>
    <w:rsid w:val="00AD4C42"/>
    <w:rsid w:val="00AD6593"/>
    <w:rsid w:val="00AD6AB6"/>
    <w:rsid w:val="00AE09B2"/>
    <w:rsid w:val="00AE120D"/>
    <w:rsid w:val="00AE223E"/>
    <w:rsid w:val="00AE23EE"/>
    <w:rsid w:val="00AE249E"/>
    <w:rsid w:val="00AE262A"/>
    <w:rsid w:val="00AE33B3"/>
    <w:rsid w:val="00AE51DB"/>
    <w:rsid w:val="00AE53D3"/>
    <w:rsid w:val="00AE5572"/>
    <w:rsid w:val="00AE5701"/>
    <w:rsid w:val="00AE5937"/>
    <w:rsid w:val="00AE63A1"/>
    <w:rsid w:val="00AE65A0"/>
    <w:rsid w:val="00AE68AC"/>
    <w:rsid w:val="00AE6A84"/>
    <w:rsid w:val="00AE786F"/>
    <w:rsid w:val="00AE7EC9"/>
    <w:rsid w:val="00AF0206"/>
    <w:rsid w:val="00AF14FC"/>
    <w:rsid w:val="00AF1678"/>
    <w:rsid w:val="00AF17B6"/>
    <w:rsid w:val="00AF286A"/>
    <w:rsid w:val="00AF35BB"/>
    <w:rsid w:val="00AF3F73"/>
    <w:rsid w:val="00AF45A8"/>
    <w:rsid w:val="00AF4ACC"/>
    <w:rsid w:val="00AF4B5E"/>
    <w:rsid w:val="00AF563E"/>
    <w:rsid w:val="00AF6B08"/>
    <w:rsid w:val="00AF7BBE"/>
    <w:rsid w:val="00AF7DCC"/>
    <w:rsid w:val="00B00CE3"/>
    <w:rsid w:val="00B01350"/>
    <w:rsid w:val="00B01E74"/>
    <w:rsid w:val="00B01F23"/>
    <w:rsid w:val="00B0320B"/>
    <w:rsid w:val="00B0356A"/>
    <w:rsid w:val="00B03E94"/>
    <w:rsid w:val="00B03ECC"/>
    <w:rsid w:val="00B044DB"/>
    <w:rsid w:val="00B051EC"/>
    <w:rsid w:val="00B06242"/>
    <w:rsid w:val="00B064DE"/>
    <w:rsid w:val="00B11A82"/>
    <w:rsid w:val="00B11B07"/>
    <w:rsid w:val="00B1253D"/>
    <w:rsid w:val="00B126B6"/>
    <w:rsid w:val="00B12EE9"/>
    <w:rsid w:val="00B13CE8"/>
    <w:rsid w:val="00B13E60"/>
    <w:rsid w:val="00B152F5"/>
    <w:rsid w:val="00B169D5"/>
    <w:rsid w:val="00B16CA9"/>
    <w:rsid w:val="00B1760C"/>
    <w:rsid w:val="00B219A7"/>
    <w:rsid w:val="00B21AA5"/>
    <w:rsid w:val="00B22517"/>
    <w:rsid w:val="00B23384"/>
    <w:rsid w:val="00B2509A"/>
    <w:rsid w:val="00B250B6"/>
    <w:rsid w:val="00B254CF"/>
    <w:rsid w:val="00B25586"/>
    <w:rsid w:val="00B25F1D"/>
    <w:rsid w:val="00B260B1"/>
    <w:rsid w:val="00B27D68"/>
    <w:rsid w:val="00B311CB"/>
    <w:rsid w:val="00B32F4D"/>
    <w:rsid w:val="00B354CC"/>
    <w:rsid w:val="00B36712"/>
    <w:rsid w:val="00B3718D"/>
    <w:rsid w:val="00B37552"/>
    <w:rsid w:val="00B37F0D"/>
    <w:rsid w:val="00B40EDF"/>
    <w:rsid w:val="00B4142F"/>
    <w:rsid w:val="00B41AF6"/>
    <w:rsid w:val="00B42860"/>
    <w:rsid w:val="00B42BB2"/>
    <w:rsid w:val="00B43369"/>
    <w:rsid w:val="00B43739"/>
    <w:rsid w:val="00B437F4"/>
    <w:rsid w:val="00B4397B"/>
    <w:rsid w:val="00B43A9E"/>
    <w:rsid w:val="00B43B75"/>
    <w:rsid w:val="00B440CF"/>
    <w:rsid w:val="00B44594"/>
    <w:rsid w:val="00B44628"/>
    <w:rsid w:val="00B44E2C"/>
    <w:rsid w:val="00B4534D"/>
    <w:rsid w:val="00B4602F"/>
    <w:rsid w:val="00B4636D"/>
    <w:rsid w:val="00B4644A"/>
    <w:rsid w:val="00B46B41"/>
    <w:rsid w:val="00B475F8"/>
    <w:rsid w:val="00B510D4"/>
    <w:rsid w:val="00B529FD"/>
    <w:rsid w:val="00B53C72"/>
    <w:rsid w:val="00B5488D"/>
    <w:rsid w:val="00B54AA2"/>
    <w:rsid w:val="00B57015"/>
    <w:rsid w:val="00B60218"/>
    <w:rsid w:val="00B6048D"/>
    <w:rsid w:val="00B60C66"/>
    <w:rsid w:val="00B61236"/>
    <w:rsid w:val="00B615BC"/>
    <w:rsid w:val="00B6282B"/>
    <w:rsid w:val="00B64264"/>
    <w:rsid w:val="00B6432D"/>
    <w:rsid w:val="00B6447D"/>
    <w:rsid w:val="00B64954"/>
    <w:rsid w:val="00B649CA"/>
    <w:rsid w:val="00B65030"/>
    <w:rsid w:val="00B6515F"/>
    <w:rsid w:val="00B65751"/>
    <w:rsid w:val="00B6577B"/>
    <w:rsid w:val="00B65DD7"/>
    <w:rsid w:val="00B660A6"/>
    <w:rsid w:val="00B67350"/>
    <w:rsid w:val="00B67608"/>
    <w:rsid w:val="00B679E6"/>
    <w:rsid w:val="00B67D25"/>
    <w:rsid w:val="00B7085F"/>
    <w:rsid w:val="00B70B1E"/>
    <w:rsid w:val="00B712F8"/>
    <w:rsid w:val="00B71727"/>
    <w:rsid w:val="00B72A0D"/>
    <w:rsid w:val="00B72A8C"/>
    <w:rsid w:val="00B731AF"/>
    <w:rsid w:val="00B74609"/>
    <w:rsid w:val="00B74B34"/>
    <w:rsid w:val="00B761E8"/>
    <w:rsid w:val="00B764C8"/>
    <w:rsid w:val="00B76E2E"/>
    <w:rsid w:val="00B8011D"/>
    <w:rsid w:val="00B80581"/>
    <w:rsid w:val="00B808ED"/>
    <w:rsid w:val="00B80DFB"/>
    <w:rsid w:val="00B81262"/>
    <w:rsid w:val="00B816C7"/>
    <w:rsid w:val="00B81F7E"/>
    <w:rsid w:val="00B83601"/>
    <w:rsid w:val="00B839F0"/>
    <w:rsid w:val="00B83B44"/>
    <w:rsid w:val="00B83CC3"/>
    <w:rsid w:val="00B83D1B"/>
    <w:rsid w:val="00B84A09"/>
    <w:rsid w:val="00B85356"/>
    <w:rsid w:val="00B85CD5"/>
    <w:rsid w:val="00B86097"/>
    <w:rsid w:val="00B863D1"/>
    <w:rsid w:val="00B86987"/>
    <w:rsid w:val="00B86DC8"/>
    <w:rsid w:val="00B900CE"/>
    <w:rsid w:val="00B9170F"/>
    <w:rsid w:val="00B919E4"/>
    <w:rsid w:val="00B9246D"/>
    <w:rsid w:val="00B92D75"/>
    <w:rsid w:val="00B930ED"/>
    <w:rsid w:val="00B934CC"/>
    <w:rsid w:val="00B93C27"/>
    <w:rsid w:val="00B94E63"/>
    <w:rsid w:val="00B94F2B"/>
    <w:rsid w:val="00B96512"/>
    <w:rsid w:val="00B967E7"/>
    <w:rsid w:val="00B96ECB"/>
    <w:rsid w:val="00BA0703"/>
    <w:rsid w:val="00BA0DF8"/>
    <w:rsid w:val="00BA0FD6"/>
    <w:rsid w:val="00BA2AB6"/>
    <w:rsid w:val="00BA2BC0"/>
    <w:rsid w:val="00BA39CB"/>
    <w:rsid w:val="00BA3BC3"/>
    <w:rsid w:val="00BA5742"/>
    <w:rsid w:val="00BA67AA"/>
    <w:rsid w:val="00BA695A"/>
    <w:rsid w:val="00BA6CA4"/>
    <w:rsid w:val="00BA6EA9"/>
    <w:rsid w:val="00BB053E"/>
    <w:rsid w:val="00BB141D"/>
    <w:rsid w:val="00BB1790"/>
    <w:rsid w:val="00BB1FCD"/>
    <w:rsid w:val="00BB31E4"/>
    <w:rsid w:val="00BB326A"/>
    <w:rsid w:val="00BB4576"/>
    <w:rsid w:val="00BB5E43"/>
    <w:rsid w:val="00BB6B42"/>
    <w:rsid w:val="00BB72F8"/>
    <w:rsid w:val="00BC11AB"/>
    <w:rsid w:val="00BC2514"/>
    <w:rsid w:val="00BC25D4"/>
    <w:rsid w:val="00BC5B23"/>
    <w:rsid w:val="00BC5C14"/>
    <w:rsid w:val="00BC5E33"/>
    <w:rsid w:val="00BC6A84"/>
    <w:rsid w:val="00BC7AA6"/>
    <w:rsid w:val="00BC7EF8"/>
    <w:rsid w:val="00BD01C3"/>
    <w:rsid w:val="00BD0B9F"/>
    <w:rsid w:val="00BD0FBB"/>
    <w:rsid w:val="00BD1437"/>
    <w:rsid w:val="00BD165A"/>
    <w:rsid w:val="00BD17D0"/>
    <w:rsid w:val="00BD23D1"/>
    <w:rsid w:val="00BD24ED"/>
    <w:rsid w:val="00BD26B6"/>
    <w:rsid w:val="00BD42C4"/>
    <w:rsid w:val="00BD4907"/>
    <w:rsid w:val="00BD52F0"/>
    <w:rsid w:val="00BD5EF1"/>
    <w:rsid w:val="00BD739C"/>
    <w:rsid w:val="00BD77D4"/>
    <w:rsid w:val="00BD7D86"/>
    <w:rsid w:val="00BE1302"/>
    <w:rsid w:val="00BE2AC4"/>
    <w:rsid w:val="00BE3268"/>
    <w:rsid w:val="00BE3F9F"/>
    <w:rsid w:val="00BE5182"/>
    <w:rsid w:val="00BE554E"/>
    <w:rsid w:val="00BE56FB"/>
    <w:rsid w:val="00BE5EFB"/>
    <w:rsid w:val="00BE5F7D"/>
    <w:rsid w:val="00BE7E8C"/>
    <w:rsid w:val="00BF0D07"/>
    <w:rsid w:val="00BF11E3"/>
    <w:rsid w:val="00BF1428"/>
    <w:rsid w:val="00BF1F72"/>
    <w:rsid w:val="00BF21A2"/>
    <w:rsid w:val="00BF28A7"/>
    <w:rsid w:val="00BF446F"/>
    <w:rsid w:val="00BF5221"/>
    <w:rsid w:val="00BF60C5"/>
    <w:rsid w:val="00BF6458"/>
    <w:rsid w:val="00BF645B"/>
    <w:rsid w:val="00BF7301"/>
    <w:rsid w:val="00BF74F0"/>
    <w:rsid w:val="00C0014D"/>
    <w:rsid w:val="00C00D8F"/>
    <w:rsid w:val="00C00E37"/>
    <w:rsid w:val="00C023BA"/>
    <w:rsid w:val="00C02742"/>
    <w:rsid w:val="00C02C5C"/>
    <w:rsid w:val="00C03432"/>
    <w:rsid w:val="00C0354D"/>
    <w:rsid w:val="00C03AC4"/>
    <w:rsid w:val="00C04613"/>
    <w:rsid w:val="00C04C29"/>
    <w:rsid w:val="00C04C78"/>
    <w:rsid w:val="00C05B51"/>
    <w:rsid w:val="00C06BB3"/>
    <w:rsid w:val="00C06D9A"/>
    <w:rsid w:val="00C07CED"/>
    <w:rsid w:val="00C10438"/>
    <w:rsid w:val="00C11476"/>
    <w:rsid w:val="00C12614"/>
    <w:rsid w:val="00C12F47"/>
    <w:rsid w:val="00C13AE2"/>
    <w:rsid w:val="00C15CDA"/>
    <w:rsid w:val="00C1657E"/>
    <w:rsid w:val="00C17137"/>
    <w:rsid w:val="00C17BAC"/>
    <w:rsid w:val="00C201B4"/>
    <w:rsid w:val="00C20950"/>
    <w:rsid w:val="00C2168B"/>
    <w:rsid w:val="00C228B0"/>
    <w:rsid w:val="00C24F6D"/>
    <w:rsid w:val="00C255B7"/>
    <w:rsid w:val="00C25F97"/>
    <w:rsid w:val="00C27CB2"/>
    <w:rsid w:val="00C27E68"/>
    <w:rsid w:val="00C316F1"/>
    <w:rsid w:val="00C32CD9"/>
    <w:rsid w:val="00C32E01"/>
    <w:rsid w:val="00C33B2C"/>
    <w:rsid w:val="00C353A0"/>
    <w:rsid w:val="00C35D5D"/>
    <w:rsid w:val="00C35DD1"/>
    <w:rsid w:val="00C36412"/>
    <w:rsid w:val="00C36699"/>
    <w:rsid w:val="00C40516"/>
    <w:rsid w:val="00C41504"/>
    <w:rsid w:val="00C419F1"/>
    <w:rsid w:val="00C42879"/>
    <w:rsid w:val="00C436DF"/>
    <w:rsid w:val="00C43D05"/>
    <w:rsid w:val="00C440F0"/>
    <w:rsid w:val="00C44367"/>
    <w:rsid w:val="00C449FF"/>
    <w:rsid w:val="00C44AA9"/>
    <w:rsid w:val="00C453AE"/>
    <w:rsid w:val="00C45A49"/>
    <w:rsid w:val="00C474DE"/>
    <w:rsid w:val="00C47825"/>
    <w:rsid w:val="00C50829"/>
    <w:rsid w:val="00C51056"/>
    <w:rsid w:val="00C52147"/>
    <w:rsid w:val="00C523A8"/>
    <w:rsid w:val="00C53565"/>
    <w:rsid w:val="00C53F93"/>
    <w:rsid w:val="00C54F3B"/>
    <w:rsid w:val="00C5535B"/>
    <w:rsid w:val="00C56058"/>
    <w:rsid w:val="00C5783C"/>
    <w:rsid w:val="00C579B5"/>
    <w:rsid w:val="00C57A09"/>
    <w:rsid w:val="00C60504"/>
    <w:rsid w:val="00C60ADB"/>
    <w:rsid w:val="00C6385B"/>
    <w:rsid w:val="00C64349"/>
    <w:rsid w:val="00C64D48"/>
    <w:rsid w:val="00C65C12"/>
    <w:rsid w:val="00C66089"/>
    <w:rsid w:val="00C670AB"/>
    <w:rsid w:val="00C678D7"/>
    <w:rsid w:val="00C70595"/>
    <w:rsid w:val="00C71174"/>
    <w:rsid w:val="00C71B6C"/>
    <w:rsid w:val="00C72651"/>
    <w:rsid w:val="00C73D92"/>
    <w:rsid w:val="00C73F13"/>
    <w:rsid w:val="00C73F54"/>
    <w:rsid w:val="00C73FF5"/>
    <w:rsid w:val="00C747DF"/>
    <w:rsid w:val="00C74C21"/>
    <w:rsid w:val="00C76A33"/>
    <w:rsid w:val="00C76D6F"/>
    <w:rsid w:val="00C772B1"/>
    <w:rsid w:val="00C77642"/>
    <w:rsid w:val="00C77E70"/>
    <w:rsid w:val="00C80022"/>
    <w:rsid w:val="00C8022F"/>
    <w:rsid w:val="00C8080A"/>
    <w:rsid w:val="00C80E01"/>
    <w:rsid w:val="00C810E0"/>
    <w:rsid w:val="00C8110A"/>
    <w:rsid w:val="00C830AA"/>
    <w:rsid w:val="00C83BA8"/>
    <w:rsid w:val="00C84E1F"/>
    <w:rsid w:val="00C84FA4"/>
    <w:rsid w:val="00C857AD"/>
    <w:rsid w:val="00C862D7"/>
    <w:rsid w:val="00C86781"/>
    <w:rsid w:val="00C86C4B"/>
    <w:rsid w:val="00C87767"/>
    <w:rsid w:val="00C87A0C"/>
    <w:rsid w:val="00C87A49"/>
    <w:rsid w:val="00C87ACC"/>
    <w:rsid w:val="00C87E87"/>
    <w:rsid w:val="00C87FF5"/>
    <w:rsid w:val="00C9030F"/>
    <w:rsid w:val="00C90D65"/>
    <w:rsid w:val="00C910BC"/>
    <w:rsid w:val="00C912F7"/>
    <w:rsid w:val="00C9142F"/>
    <w:rsid w:val="00C9236B"/>
    <w:rsid w:val="00C92624"/>
    <w:rsid w:val="00C93008"/>
    <w:rsid w:val="00C946FB"/>
    <w:rsid w:val="00C94972"/>
    <w:rsid w:val="00C94D95"/>
    <w:rsid w:val="00C94F2C"/>
    <w:rsid w:val="00C953D6"/>
    <w:rsid w:val="00C95A4B"/>
    <w:rsid w:val="00C97AE7"/>
    <w:rsid w:val="00C97B6C"/>
    <w:rsid w:val="00C97D34"/>
    <w:rsid w:val="00CA00D8"/>
    <w:rsid w:val="00CA063C"/>
    <w:rsid w:val="00CA1415"/>
    <w:rsid w:val="00CA1D00"/>
    <w:rsid w:val="00CA3016"/>
    <w:rsid w:val="00CA3DD8"/>
    <w:rsid w:val="00CA3FB5"/>
    <w:rsid w:val="00CA4065"/>
    <w:rsid w:val="00CA425B"/>
    <w:rsid w:val="00CA4D66"/>
    <w:rsid w:val="00CA5795"/>
    <w:rsid w:val="00CA5A41"/>
    <w:rsid w:val="00CA6634"/>
    <w:rsid w:val="00CA6E9E"/>
    <w:rsid w:val="00CA6ECB"/>
    <w:rsid w:val="00CA7721"/>
    <w:rsid w:val="00CA7E80"/>
    <w:rsid w:val="00CB26C5"/>
    <w:rsid w:val="00CB2B4A"/>
    <w:rsid w:val="00CB328C"/>
    <w:rsid w:val="00CB3427"/>
    <w:rsid w:val="00CB3EE3"/>
    <w:rsid w:val="00CB46A8"/>
    <w:rsid w:val="00CB4AAB"/>
    <w:rsid w:val="00CB4B47"/>
    <w:rsid w:val="00CB5C91"/>
    <w:rsid w:val="00CB5CDD"/>
    <w:rsid w:val="00CB6A34"/>
    <w:rsid w:val="00CB7E41"/>
    <w:rsid w:val="00CC026F"/>
    <w:rsid w:val="00CC0A12"/>
    <w:rsid w:val="00CC1107"/>
    <w:rsid w:val="00CC136B"/>
    <w:rsid w:val="00CC1677"/>
    <w:rsid w:val="00CC1D89"/>
    <w:rsid w:val="00CC2897"/>
    <w:rsid w:val="00CC29A0"/>
    <w:rsid w:val="00CC4480"/>
    <w:rsid w:val="00CC4A96"/>
    <w:rsid w:val="00CC4D56"/>
    <w:rsid w:val="00CC51D4"/>
    <w:rsid w:val="00CC54C7"/>
    <w:rsid w:val="00CC57C4"/>
    <w:rsid w:val="00CC63E0"/>
    <w:rsid w:val="00CC685B"/>
    <w:rsid w:val="00CC6DA4"/>
    <w:rsid w:val="00CD06A8"/>
    <w:rsid w:val="00CD2A61"/>
    <w:rsid w:val="00CD2AE9"/>
    <w:rsid w:val="00CD3A58"/>
    <w:rsid w:val="00CD3F2D"/>
    <w:rsid w:val="00CD3F86"/>
    <w:rsid w:val="00CD4166"/>
    <w:rsid w:val="00CD494C"/>
    <w:rsid w:val="00CD5184"/>
    <w:rsid w:val="00CD63B7"/>
    <w:rsid w:val="00CD6EC3"/>
    <w:rsid w:val="00CD7594"/>
    <w:rsid w:val="00CD7EF2"/>
    <w:rsid w:val="00CE030B"/>
    <w:rsid w:val="00CE06E5"/>
    <w:rsid w:val="00CE0CCF"/>
    <w:rsid w:val="00CE0FA5"/>
    <w:rsid w:val="00CE25B7"/>
    <w:rsid w:val="00CE27D9"/>
    <w:rsid w:val="00CE36D4"/>
    <w:rsid w:val="00CE3B9F"/>
    <w:rsid w:val="00CE41DD"/>
    <w:rsid w:val="00CE5673"/>
    <w:rsid w:val="00CE5997"/>
    <w:rsid w:val="00CE5E70"/>
    <w:rsid w:val="00CE6151"/>
    <w:rsid w:val="00CE6309"/>
    <w:rsid w:val="00CE74D4"/>
    <w:rsid w:val="00CF16AE"/>
    <w:rsid w:val="00CF23A5"/>
    <w:rsid w:val="00CF272F"/>
    <w:rsid w:val="00CF355B"/>
    <w:rsid w:val="00CF4575"/>
    <w:rsid w:val="00CF4719"/>
    <w:rsid w:val="00CF4ACF"/>
    <w:rsid w:val="00CF4B67"/>
    <w:rsid w:val="00CF4BD0"/>
    <w:rsid w:val="00CF56CA"/>
    <w:rsid w:val="00CF62E5"/>
    <w:rsid w:val="00CF78DA"/>
    <w:rsid w:val="00D000F4"/>
    <w:rsid w:val="00D0097B"/>
    <w:rsid w:val="00D01A10"/>
    <w:rsid w:val="00D03773"/>
    <w:rsid w:val="00D04253"/>
    <w:rsid w:val="00D04356"/>
    <w:rsid w:val="00D056AC"/>
    <w:rsid w:val="00D066FA"/>
    <w:rsid w:val="00D068BF"/>
    <w:rsid w:val="00D076C0"/>
    <w:rsid w:val="00D07909"/>
    <w:rsid w:val="00D1200E"/>
    <w:rsid w:val="00D128E0"/>
    <w:rsid w:val="00D12B8E"/>
    <w:rsid w:val="00D13049"/>
    <w:rsid w:val="00D16ED9"/>
    <w:rsid w:val="00D203A5"/>
    <w:rsid w:val="00D2083E"/>
    <w:rsid w:val="00D21131"/>
    <w:rsid w:val="00D23C3E"/>
    <w:rsid w:val="00D23C98"/>
    <w:rsid w:val="00D241F0"/>
    <w:rsid w:val="00D2442D"/>
    <w:rsid w:val="00D244EE"/>
    <w:rsid w:val="00D25DB1"/>
    <w:rsid w:val="00D2617B"/>
    <w:rsid w:val="00D26CEE"/>
    <w:rsid w:val="00D2752D"/>
    <w:rsid w:val="00D30207"/>
    <w:rsid w:val="00D3048F"/>
    <w:rsid w:val="00D313CD"/>
    <w:rsid w:val="00D31642"/>
    <w:rsid w:val="00D32024"/>
    <w:rsid w:val="00D32E34"/>
    <w:rsid w:val="00D331C8"/>
    <w:rsid w:val="00D33EC3"/>
    <w:rsid w:val="00D350B8"/>
    <w:rsid w:val="00D354E3"/>
    <w:rsid w:val="00D3576A"/>
    <w:rsid w:val="00D36C13"/>
    <w:rsid w:val="00D36E7C"/>
    <w:rsid w:val="00D36FDA"/>
    <w:rsid w:val="00D37493"/>
    <w:rsid w:val="00D4018C"/>
    <w:rsid w:val="00D40A53"/>
    <w:rsid w:val="00D40E0B"/>
    <w:rsid w:val="00D42A84"/>
    <w:rsid w:val="00D44A03"/>
    <w:rsid w:val="00D465B2"/>
    <w:rsid w:val="00D46F0F"/>
    <w:rsid w:val="00D47C11"/>
    <w:rsid w:val="00D47F8A"/>
    <w:rsid w:val="00D5047D"/>
    <w:rsid w:val="00D50BE4"/>
    <w:rsid w:val="00D50C92"/>
    <w:rsid w:val="00D52DC1"/>
    <w:rsid w:val="00D53514"/>
    <w:rsid w:val="00D545CE"/>
    <w:rsid w:val="00D57108"/>
    <w:rsid w:val="00D5721B"/>
    <w:rsid w:val="00D60076"/>
    <w:rsid w:val="00D62228"/>
    <w:rsid w:val="00D623FB"/>
    <w:rsid w:val="00D63096"/>
    <w:rsid w:val="00D630F0"/>
    <w:rsid w:val="00D63160"/>
    <w:rsid w:val="00D63447"/>
    <w:rsid w:val="00D659E4"/>
    <w:rsid w:val="00D6635E"/>
    <w:rsid w:val="00D6649F"/>
    <w:rsid w:val="00D6685F"/>
    <w:rsid w:val="00D67545"/>
    <w:rsid w:val="00D675C2"/>
    <w:rsid w:val="00D678D7"/>
    <w:rsid w:val="00D703C2"/>
    <w:rsid w:val="00D70483"/>
    <w:rsid w:val="00D712C9"/>
    <w:rsid w:val="00D71B35"/>
    <w:rsid w:val="00D72E71"/>
    <w:rsid w:val="00D737BA"/>
    <w:rsid w:val="00D7555F"/>
    <w:rsid w:val="00D75A10"/>
    <w:rsid w:val="00D779EB"/>
    <w:rsid w:val="00D77C86"/>
    <w:rsid w:val="00D77DB4"/>
    <w:rsid w:val="00D77DF7"/>
    <w:rsid w:val="00D81728"/>
    <w:rsid w:val="00D81C1F"/>
    <w:rsid w:val="00D81FF2"/>
    <w:rsid w:val="00D8290C"/>
    <w:rsid w:val="00D8299B"/>
    <w:rsid w:val="00D84029"/>
    <w:rsid w:val="00D8404E"/>
    <w:rsid w:val="00D85291"/>
    <w:rsid w:val="00D86005"/>
    <w:rsid w:val="00D861B8"/>
    <w:rsid w:val="00D91483"/>
    <w:rsid w:val="00D91D67"/>
    <w:rsid w:val="00D92352"/>
    <w:rsid w:val="00D929B6"/>
    <w:rsid w:val="00D932C0"/>
    <w:rsid w:val="00D9388E"/>
    <w:rsid w:val="00D93D97"/>
    <w:rsid w:val="00D93E41"/>
    <w:rsid w:val="00D9523A"/>
    <w:rsid w:val="00D967C8"/>
    <w:rsid w:val="00D975F8"/>
    <w:rsid w:val="00D97BF7"/>
    <w:rsid w:val="00D97F5A"/>
    <w:rsid w:val="00D97F8A"/>
    <w:rsid w:val="00DA002C"/>
    <w:rsid w:val="00DA15C3"/>
    <w:rsid w:val="00DA34B4"/>
    <w:rsid w:val="00DA4DE0"/>
    <w:rsid w:val="00DA51BF"/>
    <w:rsid w:val="00DA6234"/>
    <w:rsid w:val="00DA67F6"/>
    <w:rsid w:val="00DA6A53"/>
    <w:rsid w:val="00DA7AF9"/>
    <w:rsid w:val="00DB1F1B"/>
    <w:rsid w:val="00DB2563"/>
    <w:rsid w:val="00DB3414"/>
    <w:rsid w:val="00DB37F9"/>
    <w:rsid w:val="00DB3938"/>
    <w:rsid w:val="00DB404A"/>
    <w:rsid w:val="00DB51AF"/>
    <w:rsid w:val="00DB5EDF"/>
    <w:rsid w:val="00DB674C"/>
    <w:rsid w:val="00DB6B8A"/>
    <w:rsid w:val="00DB73CA"/>
    <w:rsid w:val="00DB73FA"/>
    <w:rsid w:val="00DB741E"/>
    <w:rsid w:val="00DC1687"/>
    <w:rsid w:val="00DC1700"/>
    <w:rsid w:val="00DC1AAB"/>
    <w:rsid w:val="00DC2669"/>
    <w:rsid w:val="00DC383E"/>
    <w:rsid w:val="00DC426D"/>
    <w:rsid w:val="00DC4F40"/>
    <w:rsid w:val="00DC5960"/>
    <w:rsid w:val="00DC79C2"/>
    <w:rsid w:val="00DD166D"/>
    <w:rsid w:val="00DD1AFB"/>
    <w:rsid w:val="00DD1C56"/>
    <w:rsid w:val="00DD1E1C"/>
    <w:rsid w:val="00DD216C"/>
    <w:rsid w:val="00DD3FC8"/>
    <w:rsid w:val="00DD55C5"/>
    <w:rsid w:val="00DD5746"/>
    <w:rsid w:val="00DD61B4"/>
    <w:rsid w:val="00DE0AA5"/>
    <w:rsid w:val="00DE1733"/>
    <w:rsid w:val="00DE1C0B"/>
    <w:rsid w:val="00DE2453"/>
    <w:rsid w:val="00DE2896"/>
    <w:rsid w:val="00DE2D56"/>
    <w:rsid w:val="00DE34D5"/>
    <w:rsid w:val="00DE4DEB"/>
    <w:rsid w:val="00DE5D2C"/>
    <w:rsid w:val="00DE5E31"/>
    <w:rsid w:val="00DE6CC6"/>
    <w:rsid w:val="00DF0D10"/>
    <w:rsid w:val="00DF18AB"/>
    <w:rsid w:val="00DF1A83"/>
    <w:rsid w:val="00DF1B68"/>
    <w:rsid w:val="00DF1F60"/>
    <w:rsid w:val="00DF3B4A"/>
    <w:rsid w:val="00DF5012"/>
    <w:rsid w:val="00DF50E8"/>
    <w:rsid w:val="00DF5BA2"/>
    <w:rsid w:val="00DF5C0E"/>
    <w:rsid w:val="00DF5DB1"/>
    <w:rsid w:val="00DF62BE"/>
    <w:rsid w:val="00E00CF3"/>
    <w:rsid w:val="00E020D6"/>
    <w:rsid w:val="00E02E3A"/>
    <w:rsid w:val="00E02EFD"/>
    <w:rsid w:val="00E0510E"/>
    <w:rsid w:val="00E051DC"/>
    <w:rsid w:val="00E05469"/>
    <w:rsid w:val="00E05B90"/>
    <w:rsid w:val="00E06561"/>
    <w:rsid w:val="00E069FD"/>
    <w:rsid w:val="00E100E9"/>
    <w:rsid w:val="00E1106D"/>
    <w:rsid w:val="00E121F0"/>
    <w:rsid w:val="00E1247E"/>
    <w:rsid w:val="00E138FA"/>
    <w:rsid w:val="00E13C5B"/>
    <w:rsid w:val="00E141D3"/>
    <w:rsid w:val="00E14A8F"/>
    <w:rsid w:val="00E14C48"/>
    <w:rsid w:val="00E14CCA"/>
    <w:rsid w:val="00E150D9"/>
    <w:rsid w:val="00E1572B"/>
    <w:rsid w:val="00E16620"/>
    <w:rsid w:val="00E17271"/>
    <w:rsid w:val="00E178F7"/>
    <w:rsid w:val="00E20631"/>
    <w:rsid w:val="00E20876"/>
    <w:rsid w:val="00E208B4"/>
    <w:rsid w:val="00E20C9C"/>
    <w:rsid w:val="00E20D80"/>
    <w:rsid w:val="00E2221D"/>
    <w:rsid w:val="00E229FD"/>
    <w:rsid w:val="00E23048"/>
    <w:rsid w:val="00E23A09"/>
    <w:rsid w:val="00E23BA2"/>
    <w:rsid w:val="00E23E0C"/>
    <w:rsid w:val="00E242F7"/>
    <w:rsid w:val="00E25054"/>
    <w:rsid w:val="00E25711"/>
    <w:rsid w:val="00E2625A"/>
    <w:rsid w:val="00E2659F"/>
    <w:rsid w:val="00E267A9"/>
    <w:rsid w:val="00E271E7"/>
    <w:rsid w:val="00E27B61"/>
    <w:rsid w:val="00E31753"/>
    <w:rsid w:val="00E32A62"/>
    <w:rsid w:val="00E32AA8"/>
    <w:rsid w:val="00E32CA0"/>
    <w:rsid w:val="00E330FE"/>
    <w:rsid w:val="00E33B19"/>
    <w:rsid w:val="00E3508A"/>
    <w:rsid w:val="00E36358"/>
    <w:rsid w:val="00E37411"/>
    <w:rsid w:val="00E379D5"/>
    <w:rsid w:val="00E37B24"/>
    <w:rsid w:val="00E40A3C"/>
    <w:rsid w:val="00E4343E"/>
    <w:rsid w:val="00E435CB"/>
    <w:rsid w:val="00E4391F"/>
    <w:rsid w:val="00E44110"/>
    <w:rsid w:val="00E44C9B"/>
    <w:rsid w:val="00E452CF"/>
    <w:rsid w:val="00E4669A"/>
    <w:rsid w:val="00E46727"/>
    <w:rsid w:val="00E469B0"/>
    <w:rsid w:val="00E46C66"/>
    <w:rsid w:val="00E47571"/>
    <w:rsid w:val="00E50BD3"/>
    <w:rsid w:val="00E516BE"/>
    <w:rsid w:val="00E51B41"/>
    <w:rsid w:val="00E51CCF"/>
    <w:rsid w:val="00E526CB"/>
    <w:rsid w:val="00E53438"/>
    <w:rsid w:val="00E53D52"/>
    <w:rsid w:val="00E550E7"/>
    <w:rsid w:val="00E56661"/>
    <w:rsid w:val="00E56874"/>
    <w:rsid w:val="00E57A31"/>
    <w:rsid w:val="00E57C8F"/>
    <w:rsid w:val="00E57D32"/>
    <w:rsid w:val="00E618B1"/>
    <w:rsid w:val="00E62603"/>
    <w:rsid w:val="00E6576C"/>
    <w:rsid w:val="00E6690F"/>
    <w:rsid w:val="00E67C8C"/>
    <w:rsid w:val="00E67CF0"/>
    <w:rsid w:val="00E67FB4"/>
    <w:rsid w:val="00E708BB"/>
    <w:rsid w:val="00E7107A"/>
    <w:rsid w:val="00E724E0"/>
    <w:rsid w:val="00E74254"/>
    <w:rsid w:val="00E747D1"/>
    <w:rsid w:val="00E75B7A"/>
    <w:rsid w:val="00E7601A"/>
    <w:rsid w:val="00E76426"/>
    <w:rsid w:val="00E76509"/>
    <w:rsid w:val="00E76D1C"/>
    <w:rsid w:val="00E80DF5"/>
    <w:rsid w:val="00E81DCF"/>
    <w:rsid w:val="00E822E8"/>
    <w:rsid w:val="00E8236B"/>
    <w:rsid w:val="00E8252E"/>
    <w:rsid w:val="00E82637"/>
    <w:rsid w:val="00E8318E"/>
    <w:rsid w:val="00E84C56"/>
    <w:rsid w:val="00E84E9B"/>
    <w:rsid w:val="00E85871"/>
    <w:rsid w:val="00E85F6A"/>
    <w:rsid w:val="00E86043"/>
    <w:rsid w:val="00E86B29"/>
    <w:rsid w:val="00E87FCC"/>
    <w:rsid w:val="00E90822"/>
    <w:rsid w:val="00E91620"/>
    <w:rsid w:val="00E92C3B"/>
    <w:rsid w:val="00E94B92"/>
    <w:rsid w:val="00E95576"/>
    <w:rsid w:val="00E95E5C"/>
    <w:rsid w:val="00E963CA"/>
    <w:rsid w:val="00E96988"/>
    <w:rsid w:val="00E97241"/>
    <w:rsid w:val="00E974A3"/>
    <w:rsid w:val="00E97811"/>
    <w:rsid w:val="00E97EA1"/>
    <w:rsid w:val="00EA00DD"/>
    <w:rsid w:val="00EA0905"/>
    <w:rsid w:val="00EA0A35"/>
    <w:rsid w:val="00EA0C55"/>
    <w:rsid w:val="00EA0D73"/>
    <w:rsid w:val="00EA1B28"/>
    <w:rsid w:val="00EA35A3"/>
    <w:rsid w:val="00EA41B4"/>
    <w:rsid w:val="00EA4C90"/>
    <w:rsid w:val="00EA4CE0"/>
    <w:rsid w:val="00EA5A64"/>
    <w:rsid w:val="00EA5AFA"/>
    <w:rsid w:val="00EA65C4"/>
    <w:rsid w:val="00EA6E75"/>
    <w:rsid w:val="00EB083E"/>
    <w:rsid w:val="00EB0901"/>
    <w:rsid w:val="00EB09FB"/>
    <w:rsid w:val="00EB0B04"/>
    <w:rsid w:val="00EB115F"/>
    <w:rsid w:val="00EB1B67"/>
    <w:rsid w:val="00EB1CE8"/>
    <w:rsid w:val="00EB2862"/>
    <w:rsid w:val="00EB29E5"/>
    <w:rsid w:val="00EB3616"/>
    <w:rsid w:val="00EB476F"/>
    <w:rsid w:val="00EB4F5A"/>
    <w:rsid w:val="00EB5060"/>
    <w:rsid w:val="00EB52C2"/>
    <w:rsid w:val="00EB5762"/>
    <w:rsid w:val="00EC0081"/>
    <w:rsid w:val="00EC072F"/>
    <w:rsid w:val="00EC0FA3"/>
    <w:rsid w:val="00EC13ED"/>
    <w:rsid w:val="00EC2161"/>
    <w:rsid w:val="00EC2223"/>
    <w:rsid w:val="00EC2A67"/>
    <w:rsid w:val="00EC47CF"/>
    <w:rsid w:val="00EC4ECA"/>
    <w:rsid w:val="00EC5236"/>
    <w:rsid w:val="00EC55A7"/>
    <w:rsid w:val="00EC5DC2"/>
    <w:rsid w:val="00EC6686"/>
    <w:rsid w:val="00ED0280"/>
    <w:rsid w:val="00ED0873"/>
    <w:rsid w:val="00ED09F7"/>
    <w:rsid w:val="00ED0B8B"/>
    <w:rsid w:val="00ED0D70"/>
    <w:rsid w:val="00ED1323"/>
    <w:rsid w:val="00ED25C7"/>
    <w:rsid w:val="00ED2DE4"/>
    <w:rsid w:val="00ED321C"/>
    <w:rsid w:val="00ED399E"/>
    <w:rsid w:val="00ED4345"/>
    <w:rsid w:val="00ED50F2"/>
    <w:rsid w:val="00ED54BF"/>
    <w:rsid w:val="00ED564B"/>
    <w:rsid w:val="00ED67A4"/>
    <w:rsid w:val="00ED698B"/>
    <w:rsid w:val="00ED7087"/>
    <w:rsid w:val="00ED751D"/>
    <w:rsid w:val="00ED7D27"/>
    <w:rsid w:val="00EE0108"/>
    <w:rsid w:val="00EE055A"/>
    <w:rsid w:val="00EE060E"/>
    <w:rsid w:val="00EE1441"/>
    <w:rsid w:val="00EE1B36"/>
    <w:rsid w:val="00EE1DDA"/>
    <w:rsid w:val="00EE1FDF"/>
    <w:rsid w:val="00EE2339"/>
    <w:rsid w:val="00EE2876"/>
    <w:rsid w:val="00EE2C36"/>
    <w:rsid w:val="00EE30ED"/>
    <w:rsid w:val="00EE32B8"/>
    <w:rsid w:val="00EE3342"/>
    <w:rsid w:val="00EE3A47"/>
    <w:rsid w:val="00EE550D"/>
    <w:rsid w:val="00EE5D63"/>
    <w:rsid w:val="00EE6C77"/>
    <w:rsid w:val="00EE7897"/>
    <w:rsid w:val="00EF04B2"/>
    <w:rsid w:val="00EF20FD"/>
    <w:rsid w:val="00EF2511"/>
    <w:rsid w:val="00EF254B"/>
    <w:rsid w:val="00EF2D9D"/>
    <w:rsid w:val="00EF524C"/>
    <w:rsid w:val="00EF6E66"/>
    <w:rsid w:val="00EF701F"/>
    <w:rsid w:val="00F001EB"/>
    <w:rsid w:val="00F007D6"/>
    <w:rsid w:val="00F01591"/>
    <w:rsid w:val="00F018EE"/>
    <w:rsid w:val="00F01B88"/>
    <w:rsid w:val="00F021CE"/>
    <w:rsid w:val="00F02811"/>
    <w:rsid w:val="00F064E8"/>
    <w:rsid w:val="00F06A7B"/>
    <w:rsid w:val="00F07B4B"/>
    <w:rsid w:val="00F07DEA"/>
    <w:rsid w:val="00F07F7A"/>
    <w:rsid w:val="00F1000B"/>
    <w:rsid w:val="00F10220"/>
    <w:rsid w:val="00F13B10"/>
    <w:rsid w:val="00F13B35"/>
    <w:rsid w:val="00F14472"/>
    <w:rsid w:val="00F15C91"/>
    <w:rsid w:val="00F15CE2"/>
    <w:rsid w:val="00F171EE"/>
    <w:rsid w:val="00F175D8"/>
    <w:rsid w:val="00F176A2"/>
    <w:rsid w:val="00F20F96"/>
    <w:rsid w:val="00F21F0B"/>
    <w:rsid w:val="00F21FEA"/>
    <w:rsid w:val="00F222D8"/>
    <w:rsid w:val="00F227F6"/>
    <w:rsid w:val="00F25C5F"/>
    <w:rsid w:val="00F25E2D"/>
    <w:rsid w:val="00F30A3C"/>
    <w:rsid w:val="00F30B9D"/>
    <w:rsid w:val="00F30DCD"/>
    <w:rsid w:val="00F326FE"/>
    <w:rsid w:val="00F3323A"/>
    <w:rsid w:val="00F3373D"/>
    <w:rsid w:val="00F33EBE"/>
    <w:rsid w:val="00F34148"/>
    <w:rsid w:val="00F346FA"/>
    <w:rsid w:val="00F34C8D"/>
    <w:rsid w:val="00F34D42"/>
    <w:rsid w:val="00F360E0"/>
    <w:rsid w:val="00F37977"/>
    <w:rsid w:val="00F4001A"/>
    <w:rsid w:val="00F407B2"/>
    <w:rsid w:val="00F40DF1"/>
    <w:rsid w:val="00F41239"/>
    <w:rsid w:val="00F41C58"/>
    <w:rsid w:val="00F42E3E"/>
    <w:rsid w:val="00F42F65"/>
    <w:rsid w:val="00F43C32"/>
    <w:rsid w:val="00F45F02"/>
    <w:rsid w:val="00F468CA"/>
    <w:rsid w:val="00F46ACD"/>
    <w:rsid w:val="00F472D8"/>
    <w:rsid w:val="00F473CE"/>
    <w:rsid w:val="00F47C60"/>
    <w:rsid w:val="00F502F0"/>
    <w:rsid w:val="00F50636"/>
    <w:rsid w:val="00F50744"/>
    <w:rsid w:val="00F510F8"/>
    <w:rsid w:val="00F512C0"/>
    <w:rsid w:val="00F522B1"/>
    <w:rsid w:val="00F53375"/>
    <w:rsid w:val="00F53E08"/>
    <w:rsid w:val="00F5405E"/>
    <w:rsid w:val="00F5584E"/>
    <w:rsid w:val="00F55EEC"/>
    <w:rsid w:val="00F5663A"/>
    <w:rsid w:val="00F57206"/>
    <w:rsid w:val="00F572E6"/>
    <w:rsid w:val="00F604C1"/>
    <w:rsid w:val="00F60CAC"/>
    <w:rsid w:val="00F61174"/>
    <w:rsid w:val="00F6155B"/>
    <w:rsid w:val="00F616D9"/>
    <w:rsid w:val="00F6250C"/>
    <w:rsid w:val="00F6296C"/>
    <w:rsid w:val="00F62CF4"/>
    <w:rsid w:val="00F62EE6"/>
    <w:rsid w:val="00F64CBF"/>
    <w:rsid w:val="00F65A11"/>
    <w:rsid w:val="00F66410"/>
    <w:rsid w:val="00F66F35"/>
    <w:rsid w:val="00F67323"/>
    <w:rsid w:val="00F67753"/>
    <w:rsid w:val="00F70171"/>
    <w:rsid w:val="00F71F8C"/>
    <w:rsid w:val="00F72FDD"/>
    <w:rsid w:val="00F73045"/>
    <w:rsid w:val="00F736EF"/>
    <w:rsid w:val="00F7383C"/>
    <w:rsid w:val="00F73D53"/>
    <w:rsid w:val="00F74E58"/>
    <w:rsid w:val="00F74F7D"/>
    <w:rsid w:val="00F7541F"/>
    <w:rsid w:val="00F75569"/>
    <w:rsid w:val="00F75B7B"/>
    <w:rsid w:val="00F75E87"/>
    <w:rsid w:val="00F760C1"/>
    <w:rsid w:val="00F7642F"/>
    <w:rsid w:val="00F76EAD"/>
    <w:rsid w:val="00F76F2C"/>
    <w:rsid w:val="00F814E3"/>
    <w:rsid w:val="00F81877"/>
    <w:rsid w:val="00F83610"/>
    <w:rsid w:val="00F83F22"/>
    <w:rsid w:val="00F84156"/>
    <w:rsid w:val="00F84419"/>
    <w:rsid w:val="00F85264"/>
    <w:rsid w:val="00F85611"/>
    <w:rsid w:val="00F85742"/>
    <w:rsid w:val="00F85F49"/>
    <w:rsid w:val="00F86870"/>
    <w:rsid w:val="00F86EEB"/>
    <w:rsid w:val="00F90459"/>
    <w:rsid w:val="00F91C42"/>
    <w:rsid w:val="00F92200"/>
    <w:rsid w:val="00F92290"/>
    <w:rsid w:val="00F92E8B"/>
    <w:rsid w:val="00F94E9B"/>
    <w:rsid w:val="00F9542B"/>
    <w:rsid w:val="00F9625E"/>
    <w:rsid w:val="00F969C1"/>
    <w:rsid w:val="00F970AC"/>
    <w:rsid w:val="00F9730C"/>
    <w:rsid w:val="00F9762F"/>
    <w:rsid w:val="00F9777E"/>
    <w:rsid w:val="00FA0A6F"/>
    <w:rsid w:val="00FA1C45"/>
    <w:rsid w:val="00FA2094"/>
    <w:rsid w:val="00FA23E4"/>
    <w:rsid w:val="00FA2A8A"/>
    <w:rsid w:val="00FA319D"/>
    <w:rsid w:val="00FA3423"/>
    <w:rsid w:val="00FA4173"/>
    <w:rsid w:val="00FA4496"/>
    <w:rsid w:val="00FA4E1C"/>
    <w:rsid w:val="00FA52BA"/>
    <w:rsid w:val="00FA634E"/>
    <w:rsid w:val="00FA6EA6"/>
    <w:rsid w:val="00FA7D6B"/>
    <w:rsid w:val="00FA7E69"/>
    <w:rsid w:val="00FB0468"/>
    <w:rsid w:val="00FB15B5"/>
    <w:rsid w:val="00FB38F5"/>
    <w:rsid w:val="00FB4478"/>
    <w:rsid w:val="00FB472D"/>
    <w:rsid w:val="00FB4FA9"/>
    <w:rsid w:val="00FB5262"/>
    <w:rsid w:val="00FB5272"/>
    <w:rsid w:val="00FB6734"/>
    <w:rsid w:val="00FB6CD3"/>
    <w:rsid w:val="00FB6D88"/>
    <w:rsid w:val="00FB751B"/>
    <w:rsid w:val="00FB7A71"/>
    <w:rsid w:val="00FC00B3"/>
    <w:rsid w:val="00FC0AA8"/>
    <w:rsid w:val="00FC2751"/>
    <w:rsid w:val="00FC418C"/>
    <w:rsid w:val="00FC4919"/>
    <w:rsid w:val="00FC4F54"/>
    <w:rsid w:val="00FC6B52"/>
    <w:rsid w:val="00FC6EF3"/>
    <w:rsid w:val="00FC7E31"/>
    <w:rsid w:val="00FC7EE3"/>
    <w:rsid w:val="00FD2C0A"/>
    <w:rsid w:val="00FD306D"/>
    <w:rsid w:val="00FD499B"/>
    <w:rsid w:val="00FD4B16"/>
    <w:rsid w:val="00FD5303"/>
    <w:rsid w:val="00FD6D47"/>
    <w:rsid w:val="00FE1121"/>
    <w:rsid w:val="00FE1555"/>
    <w:rsid w:val="00FE1568"/>
    <w:rsid w:val="00FE2CE1"/>
    <w:rsid w:val="00FE373C"/>
    <w:rsid w:val="00FE3DA6"/>
    <w:rsid w:val="00FE43B7"/>
    <w:rsid w:val="00FE563D"/>
    <w:rsid w:val="00FE5692"/>
    <w:rsid w:val="00FE5BF6"/>
    <w:rsid w:val="00FE7887"/>
    <w:rsid w:val="00FF0807"/>
    <w:rsid w:val="00FF09C8"/>
    <w:rsid w:val="00FF0AA1"/>
    <w:rsid w:val="00FF0FDC"/>
    <w:rsid w:val="00FF1CC9"/>
    <w:rsid w:val="00FF2D25"/>
    <w:rsid w:val="00FF370F"/>
    <w:rsid w:val="00FF39E9"/>
    <w:rsid w:val="00FF3BF6"/>
    <w:rsid w:val="00FF4A3B"/>
    <w:rsid w:val="00FF4FC1"/>
    <w:rsid w:val="00FF6284"/>
    <w:rsid w:val="00FF6314"/>
    <w:rsid w:val="00FF6565"/>
    <w:rsid w:val="00FF6AC0"/>
    <w:rsid w:val="00FF703E"/>
    <w:rsid w:val="00FF73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ru v:ext="edit" colors="#e7eff6,#f1f8dc,#daeca2"/>
    </o:shapedefaults>
    <o:shapelayout v:ext="edit">
      <o:idmap v:ext="edit" data="1"/>
    </o:shapelayout>
  </w:shapeDefaults>
  <w:decimalSymbol w:val=","/>
  <w:listSeparator w:val=";"/>
  <w14:docId w14:val="02F27FC8"/>
  <w15:docId w15:val="{09963F87-13BE-4064-B81C-B613F3EE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B5066"/>
    <w:pPr>
      <w:spacing w:after="120" w:line="264" w:lineRule="auto"/>
      <w:jc w:val="both"/>
    </w:pPr>
  </w:style>
  <w:style w:type="paragraph" w:styleId="Nadpis1">
    <w:name w:val="heading 1"/>
    <w:basedOn w:val="Normln"/>
    <w:next w:val="Normln"/>
    <w:link w:val="Nadpis1Char"/>
    <w:qFormat/>
    <w:rsid w:val="009C0756"/>
    <w:pPr>
      <w:keepNext/>
      <w:pageBreakBefore/>
      <w:numPr>
        <w:numId w:val="1"/>
      </w:numPr>
      <w:spacing w:after="240" w:line="240" w:lineRule="auto"/>
      <w:jc w:val="left"/>
      <w:outlineLvl w:val="0"/>
    </w:pPr>
    <w:rPr>
      <w:b/>
      <w:bCs/>
      <w:color w:val="0095CD"/>
      <w:sz w:val="32"/>
      <w:szCs w:val="24"/>
    </w:rPr>
  </w:style>
  <w:style w:type="paragraph" w:styleId="Nadpis2">
    <w:name w:val="heading 2"/>
    <w:basedOn w:val="Normln"/>
    <w:next w:val="Normln"/>
    <w:link w:val="Nadpis2Char"/>
    <w:qFormat/>
    <w:rsid w:val="00F30B9D"/>
    <w:pPr>
      <w:keepNext/>
      <w:numPr>
        <w:ilvl w:val="1"/>
        <w:numId w:val="1"/>
      </w:numPr>
      <w:tabs>
        <w:tab w:val="left" w:pos="1134"/>
      </w:tabs>
      <w:spacing w:before="360" w:line="240" w:lineRule="auto"/>
      <w:jc w:val="left"/>
      <w:outlineLvl w:val="1"/>
    </w:pPr>
    <w:rPr>
      <w:rFonts w:cs="Arial"/>
      <w:b/>
      <w:bCs/>
      <w:iCs/>
      <w:color w:val="0095CD"/>
      <w:sz w:val="28"/>
    </w:rPr>
  </w:style>
  <w:style w:type="paragraph" w:styleId="Nadpis3">
    <w:name w:val="heading 3"/>
    <w:basedOn w:val="Normln"/>
    <w:next w:val="Normln"/>
    <w:link w:val="Nadpis3Char"/>
    <w:qFormat/>
    <w:rsid w:val="006E70EF"/>
    <w:pPr>
      <w:keepNext/>
      <w:numPr>
        <w:ilvl w:val="2"/>
        <w:numId w:val="1"/>
      </w:numPr>
      <w:tabs>
        <w:tab w:val="left" w:pos="851"/>
        <w:tab w:val="left" w:pos="1276"/>
      </w:tabs>
      <w:spacing w:before="320" w:line="240" w:lineRule="auto"/>
      <w:jc w:val="left"/>
      <w:outlineLvl w:val="2"/>
    </w:pPr>
    <w:rPr>
      <w:rFonts w:cs="Arial"/>
      <w:b/>
      <w:bCs/>
      <w:sz w:val="26"/>
      <w:szCs w:val="26"/>
    </w:rPr>
  </w:style>
  <w:style w:type="paragraph" w:styleId="Nadpis4">
    <w:name w:val="heading 4"/>
    <w:basedOn w:val="Normln"/>
    <w:next w:val="Normln"/>
    <w:link w:val="Nadpis4Char"/>
    <w:qFormat/>
    <w:rsid w:val="00F30B9D"/>
    <w:pPr>
      <w:keepNext/>
      <w:numPr>
        <w:ilvl w:val="3"/>
        <w:numId w:val="1"/>
      </w:numPr>
      <w:tabs>
        <w:tab w:val="left" w:pos="1134"/>
        <w:tab w:val="left" w:pos="1559"/>
      </w:tabs>
      <w:spacing w:before="320" w:line="240" w:lineRule="auto"/>
      <w:jc w:val="left"/>
      <w:outlineLvl w:val="3"/>
    </w:pPr>
    <w:rPr>
      <w:b/>
      <w:bCs/>
      <w:sz w:val="24"/>
    </w:rPr>
  </w:style>
  <w:style w:type="paragraph" w:styleId="Nadpis5">
    <w:name w:val="heading 5"/>
    <w:basedOn w:val="Normln"/>
    <w:next w:val="Normlnodsazen"/>
    <w:link w:val="Nadpis5Char"/>
    <w:qFormat/>
    <w:rsid w:val="005B5ABE"/>
    <w:pPr>
      <w:keepNext/>
      <w:numPr>
        <w:ilvl w:val="4"/>
        <w:numId w:val="1"/>
      </w:numPr>
      <w:tabs>
        <w:tab w:val="clear" w:pos="851"/>
        <w:tab w:val="left" w:pos="1559"/>
        <w:tab w:val="left" w:pos="2268"/>
      </w:tabs>
      <w:spacing w:before="320" w:line="240" w:lineRule="auto"/>
      <w:ind w:left="1560" w:hanging="1276"/>
      <w:jc w:val="left"/>
      <w:outlineLvl w:val="4"/>
    </w:pPr>
    <w:rPr>
      <w:b/>
      <w:sz w:val="24"/>
    </w:rPr>
  </w:style>
  <w:style w:type="paragraph" w:styleId="Nadpis6">
    <w:name w:val="heading 6"/>
    <w:basedOn w:val="Normln"/>
    <w:next w:val="Normlnodsazen"/>
    <w:link w:val="Nadpis6Char"/>
    <w:qFormat/>
    <w:rsid w:val="005B5ABE"/>
    <w:pPr>
      <w:keepNext/>
      <w:numPr>
        <w:ilvl w:val="5"/>
        <w:numId w:val="1"/>
      </w:numPr>
      <w:tabs>
        <w:tab w:val="clear" w:pos="2976"/>
        <w:tab w:val="left" w:pos="1701"/>
        <w:tab w:val="left" w:pos="2410"/>
      </w:tabs>
      <w:spacing w:before="320" w:line="240" w:lineRule="auto"/>
      <w:ind w:left="1702" w:hanging="1418"/>
      <w:jc w:val="left"/>
      <w:outlineLvl w:val="5"/>
    </w:pPr>
    <w:rPr>
      <w:b/>
      <w:bCs/>
      <w:sz w:val="22"/>
    </w:rPr>
  </w:style>
  <w:style w:type="paragraph" w:styleId="Nadpis7">
    <w:name w:val="heading 7"/>
    <w:basedOn w:val="Normln"/>
    <w:next w:val="Normlnodsazen"/>
    <w:link w:val="Nadpis7Char"/>
    <w:qFormat/>
    <w:rsid w:val="005B5ABE"/>
    <w:pPr>
      <w:numPr>
        <w:ilvl w:val="6"/>
        <w:numId w:val="1"/>
      </w:numPr>
      <w:tabs>
        <w:tab w:val="clear" w:pos="992"/>
        <w:tab w:val="left" w:pos="1843"/>
        <w:tab w:val="left" w:pos="2693"/>
      </w:tabs>
      <w:spacing w:before="280" w:after="80" w:line="240" w:lineRule="auto"/>
      <w:ind w:left="1843" w:hanging="1559"/>
      <w:jc w:val="left"/>
      <w:outlineLvl w:val="6"/>
    </w:pPr>
    <w:rPr>
      <w:b/>
      <w:i/>
      <w:sz w:val="22"/>
    </w:rPr>
  </w:style>
  <w:style w:type="paragraph" w:styleId="Nadpis8">
    <w:name w:val="heading 8"/>
    <w:basedOn w:val="Nadpis7"/>
    <w:next w:val="Normln"/>
    <w:link w:val="Nadpis8Char"/>
    <w:qFormat/>
    <w:rsid w:val="003D6239"/>
    <w:pPr>
      <w:outlineLvl w:val="7"/>
    </w:pPr>
  </w:style>
  <w:style w:type="paragraph" w:styleId="Nadpis9">
    <w:name w:val="heading 9"/>
    <w:basedOn w:val="Nadpis8"/>
    <w:next w:val="Normln"/>
    <w:link w:val="Nadpis9Char"/>
    <w:qFormat/>
    <w:rsid w:val="003D6239"/>
    <w:p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sid w:val="00F30B9D"/>
    <w:rPr>
      <w:b/>
      <w:bCs/>
      <w:sz w:val="24"/>
    </w:rPr>
  </w:style>
  <w:style w:type="paragraph" w:styleId="Zhlav">
    <w:name w:val="header"/>
    <w:basedOn w:val="Normln"/>
    <w:link w:val="ZhlavChar"/>
    <w:rsid w:val="00374339"/>
    <w:pPr>
      <w:pBdr>
        <w:bottom w:val="single" w:sz="12" w:space="10" w:color="0095CD"/>
      </w:pBdr>
      <w:tabs>
        <w:tab w:val="center" w:pos="4536"/>
        <w:tab w:val="right" w:pos="9072"/>
      </w:tabs>
      <w:spacing w:after="0" w:line="240" w:lineRule="auto"/>
      <w:jc w:val="left"/>
    </w:pPr>
    <w:rPr>
      <w:sz w:val="16"/>
    </w:rPr>
  </w:style>
  <w:style w:type="paragraph" w:styleId="Zpat">
    <w:name w:val="footer"/>
    <w:basedOn w:val="Normln"/>
    <w:link w:val="ZpatChar"/>
    <w:rsid w:val="00205AD3"/>
    <w:pPr>
      <w:pBdr>
        <w:top w:val="single" w:sz="12" w:space="2" w:color="A3D017"/>
      </w:pBdr>
      <w:tabs>
        <w:tab w:val="center" w:pos="4536"/>
        <w:tab w:val="right" w:pos="9072"/>
      </w:tabs>
      <w:spacing w:after="0" w:line="240" w:lineRule="auto"/>
    </w:pPr>
    <w:rPr>
      <w:sz w:val="16"/>
    </w:rPr>
  </w:style>
  <w:style w:type="paragraph" w:customStyle="1" w:styleId="Keyword">
    <w:name w:val="Keyword"/>
    <w:basedOn w:val="Normln"/>
    <w:link w:val="KeywordChar"/>
    <w:rsid w:val="00D37493"/>
    <w:rPr>
      <w:u w:val="single"/>
    </w:rPr>
  </w:style>
  <w:style w:type="character" w:customStyle="1" w:styleId="KeywordChar">
    <w:name w:val="Keyword Char"/>
    <w:link w:val="Keyword"/>
    <w:rsid w:val="00D37493"/>
    <w:rPr>
      <w:rFonts w:ascii="Arial" w:hAnsi="Arial"/>
      <w:szCs w:val="24"/>
      <w:u w:val="single"/>
      <w:lang w:val="cs-CZ" w:eastAsia="en-US" w:bidi="ar-SA"/>
    </w:rPr>
  </w:style>
  <w:style w:type="paragraph" w:customStyle="1" w:styleId="Tabletextleft">
    <w:name w:val="Table text (left)"/>
    <w:basedOn w:val="Normln"/>
    <w:rsid w:val="003D6239"/>
    <w:pPr>
      <w:jc w:val="left"/>
    </w:pPr>
  </w:style>
  <w:style w:type="paragraph" w:customStyle="1" w:styleId="Item">
    <w:name w:val="Item"/>
    <w:basedOn w:val="Normln"/>
    <w:next w:val="Normln"/>
    <w:rsid w:val="004526BF"/>
    <w:pPr>
      <w:keepNext/>
      <w:spacing w:before="240" w:after="0"/>
    </w:pPr>
    <w:rPr>
      <w:b/>
      <w:bCs/>
      <w:noProof/>
      <w:color w:val="808080"/>
    </w:rPr>
  </w:style>
  <w:style w:type="paragraph" w:styleId="Obsah1">
    <w:name w:val="toc 1"/>
    <w:basedOn w:val="Normln"/>
    <w:next w:val="Normln"/>
    <w:autoRedefine/>
    <w:uiPriority w:val="39"/>
    <w:rsid w:val="002C3DD6"/>
    <w:pPr>
      <w:tabs>
        <w:tab w:val="left" w:pos="567"/>
        <w:tab w:val="right" w:leader="dot" w:pos="9356"/>
      </w:tabs>
      <w:spacing w:before="160" w:after="0" w:line="240" w:lineRule="auto"/>
      <w:ind w:left="567" w:hanging="567"/>
      <w:jc w:val="left"/>
    </w:pPr>
    <w:rPr>
      <w:b/>
      <w:bCs/>
      <w:noProof/>
      <w:sz w:val="22"/>
    </w:rPr>
  </w:style>
  <w:style w:type="paragraph" w:styleId="Obsah2">
    <w:name w:val="toc 2"/>
    <w:basedOn w:val="Normln"/>
    <w:next w:val="Normln"/>
    <w:autoRedefine/>
    <w:uiPriority w:val="39"/>
    <w:rsid w:val="002C3DD6"/>
    <w:pPr>
      <w:tabs>
        <w:tab w:val="left" w:pos="709"/>
        <w:tab w:val="right" w:leader="dot" w:pos="9356"/>
      </w:tabs>
      <w:spacing w:before="80" w:after="0" w:line="240" w:lineRule="auto"/>
      <w:ind w:left="709" w:hanging="709"/>
      <w:jc w:val="left"/>
    </w:pPr>
    <w:rPr>
      <w:noProof/>
    </w:rPr>
  </w:style>
  <w:style w:type="paragraph" w:styleId="Obsah3">
    <w:name w:val="toc 3"/>
    <w:basedOn w:val="Normln"/>
    <w:next w:val="Normln"/>
    <w:autoRedefine/>
    <w:uiPriority w:val="39"/>
    <w:rsid w:val="002A377F"/>
    <w:pPr>
      <w:tabs>
        <w:tab w:val="left" w:pos="1560"/>
        <w:tab w:val="right" w:leader="dot" w:pos="9356"/>
      </w:tabs>
      <w:spacing w:before="60" w:after="0" w:line="240" w:lineRule="auto"/>
      <w:ind w:left="1560" w:hanging="851"/>
      <w:jc w:val="left"/>
    </w:pPr>
    <w:rPr>
      <w:iCs/>
      <w:noProof/>
      <w:sz w:val="18"/>
      <w:szCs w:val="18"/>
    </w:rPr>
  </w:style>
  <w:style w:type="paragraph" w:styleId="Obsah4">
    <w:name w:val="toc 4"/>
    <w:basedOn w:val="Normln"/>
    <w:next w:val="Normln"/>
    <w:autoRedefine/>
    <w:uiPriority w:val="39"/>
    <w:pPr>
      <w:ind w:left="600"/>
      <w:jc w:val="left"/>
    </w:pPr>
    <w:rPr>
      <w:rFonts w:ascii="Times New Roman" w:hAnsi="Times New Roman"/>
      <w:szCs w:val="21"/>
    </w:rPr>
  </w:style>
  <w:style w:type="paragraph" w:styleId="Obsah5">
    <w:name w:val="toc 5"/>
    <w:basedOn w:val="Normln"/>
    <w:next w:val="Normln"/>
    <w:autoRedefine/>
    <w:uiPriority w:val="39"/>
    <w:pPr>
      <w:ind w:left="800"/>
      <w:jc w:val="left"/>
    </w:pPr>
    <w:rPr>
      <w:rFonts w:ascii="Times New Roman" w:hAnsi="Times New Roman"/>
      <w:szCs w:val="21"/>
    </w:rPr>
  </w:style>
  <w:style w:type="paragraph" w:styleId="Obsah6">
    <w:name w:val="toc 6"/>
    <w:basedOn w:val="Normln"/>
    <w:next w:val="Normln"/>
    <w:autoRedefine/>
    <w:uiPriority w:val="39"/>
    <w:pPr>
      <w:ind w:left="1000"/>
      <w:jc w:val="left"/>
    </w:pPr>
    <w:rPr>
      <w:rFonts w:ascii="Times New Roman" w:hAnsi="Times New Roman"/>
      <w:szCs w:val="21"/>
    </w:rPr>
  </w:style>
  <w:style w:type="paragraph" w:styleId="Obsah7">
    <w:name w:val="toc 7"/>
    <w:basedOn w:val="Normln"/>
    <w:next w:val="Normln"/>
    <w:autoRedefine/>
    <w:uiPriority w:val="39"/>
    <w:pPr>
      <w:ind w:left="1200"/>
      <w:jc w:val="left"/>
    </w:pPr>
    <w:rPr>
      <w:rFonts w:ascii="Times New Roman" w:hAnsi="Times New Roman"/>
      <w:szCs w:val="21"/>
    </w:rPr>
  </w:style>
  <w:style w:type="paragraph" w:styleId="Obsah8">
    <w:name w:val="toc 8"/>
    <w:basedOn w:val="Normln"/>
    <w:next w:val="Normln"/>
    <w:autoRedefine/>
    <w:uiPriority w:val="39"/>
    <w:pPr>
      <w:ind w:left="1400"/>
      <w:jc w:val="left"/>
    </w:pPr>
    <w:rPr>
      <w:rFonts w:ascii="Times New Roman" w:hAnsi="Times New Roman"/>
      <w:szCs w:val="21"/>
    </w:rPr>
  </w:style>
  <w:style w:type="paragraph" w:styleId="Obsah9">
    <w:name w:val="toc 9"/>
    <w:basedOn w:val="Normln"/>
    <w:next w:val="Normln"/>
    <w:autoRedefine/>
    <w:uiPriority w:val="39"/>
    <w:pPr>
      <w:ind w:left="1600"/>
      <w:jc w:val="left"/>
    </w:pPr>
    <w:rPr>
      <w:rFonts w:ascii="Times New Roman" w:hAnsi="Times New Roman"/>
      <w:szCs w:val="21"/>
    </w:rPr>
  </w:style>
  <w:style w:type="character" w:styleId="Hypertextovodkaz">
    <w:name w:val="Hyperlink"/>
    <w:uiPriority w:val="99"/>
    <w:rsid w:val="005734BF"/>
    <w:rPr>
      <w:color w:val="auto"/>
      <w:u w:val="single"/>
    </w:rPr>
  </w:style>
  <w:style w:type="character" w:styleId="Sledovanodkaz">
    <w:name w:val="FollowedHyperlink"/>
    <w:uiPriority w:val="99"/>
    <w:rsid w:val="0079293D"/>
    <w:rPr>
      <w:rFonts w:ascii="Verdana" w:hAnsi="Verdana"/>
      <w:color w:val="000080"/>
      <w:sz w:val="16"/>
      <w:u w:val="single"/>
    </w:rPr>
  </w:style>
  <w:style w:type="paragraph" w:customStyle="1" w:styleId="QuestionChar">
    <w:name w:val="Question Char"/>
    <w:basedOn w:val="Normln"/>
    <w:link w:val="QuestionCharChar"/>
    <w:rPr>
      <w:color w:val="FF0000"/>
      <w:u w:val="dash"/>
    </w:rPr>
  </w:style>
  <w:style w:type="character" w:customStyle="1" w:styleId="QuestionCharChar">
    <w:name w:val="Question Char Char"/>
    <w:link w:val="QuestionChar"/>
    <w:rsid w:val="00CB5C91"/>
    <w:rPr>
      <w:rFonts w:ascii="Arial" w:hAnsi="Arial"/>
      <w:color w:val="FF0000"/>
      <w:szCs w:val="24"/>
      <w:u w:val="dash"/>
      <w:lang w:val="cs-CZ" w:eastAsia="en-US" w:bidi="ar-SA"/>
    </w:rPr>
  </w:style>
  <w:style w:type="paragraph" w:customStyle="1" w:styleId="Commendation">
    <w:name w:val="Commendation"/>
    <w:basedOn w:val="Normln"/>
    <w:rsid w:val="00D37493"/>
    <w:rPr>
      <w:rFonts w:cs="Arial"/>
      <w:i/>
      <w:color w:val="000080"/>
    </w:rPr>
  </w:style>
  <w:style w:type="paragraph" w:styleId="Textvysvtlivek">
    <w:name w:val="endnote text"/>
    <w:basedOn w:val="Normln"/>
    <w:link w:val="TextvysvtlivekChar"/>
    <w:semiHidden/>
  </w:style>
  <w:style w:type="character" w:styleId="Odkaznavysvtlivky">
    <w:name w:val="endnote reference"/>
    <w:semiHidden/>
    <w:rPr>
      <w:vertAlign w:val="superscript"/>
    </w:rPr>
  </w:style>
  <w:style w:type="paragraph" w:styleId="Titulek">
    <w:name w:val="caption"/>
    <w:basedOn w:val="Normln"/>
    <w:next w:val="Normln"/>
    <w:uiPriority w:val="35"/>
    <w:qFormat/>
    <w:rsid w:val="009A684C"/>
    <w:pPr>
      <w:spacing w:before="120" w:after="160"/>
      <w:jc w:val="center"/>
    </w:pPr>
    <w:rPr>
      <w:b/>
      <w:bCs/>
      <w:sz w:val="18"/>
    </w:rPr>
  </w:style>
  <w:style w:type="character" w:styleId="slostrnky">
    <w:name w:val="page number"/>
    <w:rsid w:val="0079293D"/>
    <w:rPr>
      <w:rFonts w:ascii="Verdana" w:hAnsi="Verdana"/>
      <w:sz w:val="16"/>
    </w:rPr>
  </w:style>
  <w:style w:type="character" w:customStyle="1" w:styleId="Titulnstrana-nzev">
    <w:name w:val="Titulní strana - název"/>
    <w:semiHidden/>
    <w:rsid w:val="00EF6E66"/>
    <w:rPr>
      <w:b/>
      <w:color w:val="7E9ACE"/>
      <w:sz w:val="28"/>
      <w:szCs w:val="28"/>
    </w:rPr>
  </w:style>
  <w:style w:type="paragraph" w:customStyle="1" w:styleId="Documenttitle">
    <w:name w:val="Document title"/>
    <w:basedOn w:val="Normln"/>
    <w:semiHidden/>
    <w:rsid w:val="001B776D"/>
    <w:pPr>
      <w:ind w:left="2160"/>
      <w:jc w:val="left"/>
    </w:pPr>
    <w:rPr>
      <w:b/>
      <w:bCs/>
      <w:color w:val="000080"/>
      <w:sz w:val="36"/>
      <w:szCs w:val="36"/>
    </w:rPr>
  </w:style>
  <w:style w:type="paragraph" w:customStyle="1" w:styleId="SourceCode">
    <w:name w:val="Source Code"/>
    <w:basedOn w:val="Normln"/>
    <w:rsid w:val="00345BF5"/>
    <w:pPr>
      <w:jc w:val="left"/>
    </w:pPr>
    <w:rPr>
      <w:rFonts w:ascii="Courier New" w:hAnsi="Courier New" w:cs="Courier New"/>
      <w:noProof/>
      <w:color w:val="3366FF"/>
      <w:sz w:val="16"/>
      <w:szCs w:val="16"/>
      <w:lang w:val="en-US"/>
    </w:rPr>
  </w:style>
  <w:style w:type="paragraph" w:styleId="Rozloendokumentu">
    <w:name w:val="Document Map"/>
    <w:basedOn w:val="Normln"/>
    <w:link w:val="RozloendokumentuChar"/>
    <w:semiHidden/>
    <w:rsid w:val="00F71F8C"/>
    <w:pPr>
      <w:shd w:val="clear" w:color="auto" w:fill="000080"/>
    </w:pPr>
    <w:rPr>
      <w:rFonts w:ascii="Tahoma" w:hAnsi="Tahoma" w:cs="Tahoma"/>
    </w:rPr>
  </w:style>
  <w:style w:type="paragraph" w:customStyle="1" w:styleId="Tabletextcentered">
    <w:name w:val="Table text (centered)"/>
    <w:basedOn w:val="Normln"/>
    <w:rsid w:val="00C678D7"/>
    <w:pPr>
      <w:jc w:val="center"/>
    </w:pPr>
  </w:style>
  <w:style w:type="paragraph" w:customStyle="1" w:styleId="Tabletitleleft">
    <w:name w:val="Table title (left)"/>
    <w:basedOn w:val="Normln"/>
    <w:rsid w:val="00BE554E"/>
    <w:pPr>
      <w:shd w:val="clear" w:color="auto" w:fill="F0F3F8"/>
      <w:jc w:val="left"/>
    </w:pPr>
    <w:rPr>
      <w:b/>
      <w:bCs/>
    </w:rPr>
  </w:style>
  <w:style w:type="table" w:styleId="Tabulkasprostorovmiefekty1">
    <w:name w:val="Table 3D effects 1"/>
    <w:basedOn w:val="Normlntabulka"/>
    <w:rsid w:val="005D34B9"/>
    <w:pPr>
      <w:ind w:left="851"/>
      <w:jc w:val="both"/>
    </w:pPr>
    <w:rPr>
      <w:rFonts w:ascii="Verdana" w:hAnsi="Verdana"/>
      <w:sz w:val="16"/>
    </w:rPr>
    <w:tblPr/>
    <w:tcPr>
      <w:shd w:val="clear" w:color="auto" w:fill="F0F3F8"/>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katabulky">
    <w:name w:val="Table Grid"/>
    <w:basedOn w:val="Normlntabulka"/>
    <w:rsid w:val="00E4343E"/>
    <w:pPr>
      <w:ind w:left="851"/>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shd w:val="clear" w:color="auto" w:fill="auto"/>
    </w:tcPr>
    <w:tblStylePr w:type="firstRow">
      <w:rPr>
        <w:rFonts w:ascii="Arial" w:hAnsi="Arial"/>
        <w:b/>
        <w:color w:val="auto"/>
        <w:sz w:val="20"/>
        <w:szCs w:val="20"/>
        <w:u w:val="none"/>
      </w:rPr>
      <w:tblPr/>
      <w:tcPr>
        <w:tcBorders>
          <w:top w:val="single" w:sz="12" w:space="0" w:color="auto"/>
          <w:left w:val="single" w:sz="12" w:space="0" w:color="auto"/>
          <w:bottom w:val="single" w:sz="2" w:space="0" w:color="auto"/>
          <w:right w:val="single" w:sz="12" w:space="0" w:color="auto"/>
          <w:insideH w:val="nil"/>
          <w:insideV w:val="single" w:sz="2" w:space="0" w:color="auto"/>
          <w:tl2br w:val="nil"/>
          <w:tr2bl w:val="nil"/>
        </w:tcBorders>
        <w:shd w:val="clear" w:color="auto" w:fill="E6E6E6"/>
      </w:tcPr>
    </w:tblStylePr>
  </w:style>
  <w:style w:type="paragraph" w:styleId="Textbubliny">
    <w:name w:val="Balloon Text"/>
    <w:basedOn w:val="Normln"/>
    <w:link w:val="TextbublinyChar"/>
    <w:uiPriority w:val="99"/>
    <w:semiHidden/>
    <w:rsid w:val="00872C07"/>
    <w:rPr>
      <w:rFonts w:ascii="Tahoma" w:hAnsi="Tahoma" w:cs="Tahoma"/>
      <w:sz w:val="16"/>
      <w:szCs w:val="16"/>
    </w:rPr>
  </w:style>
  <w:style w:type="character" w:styleId="Odkaznakoment">
    <w:name w:val="annotation reference"/>
    <w:uiPriority w:val="99"/>
    <w:semiHidden/>
    <w:rsid w:val="00170CD8"/>
    <w:rPr>
      <w:sz w:val="16"/>
      <w:szCs w:val="16"/>
    </w:rPr>
  </w:style>
  <w:style w:type="paragraph" w:styleId="Textkomente">
    <w:name w:val="annotation text"/>
    <w:basedOn w:val="Normln"/>
    <w:link w:val="TextkomenteChar"/>
    <w:uiPriority w:val="99"/>
    <w:rsid w:val="00170CD8"/>
  </w:style>
  <w:style w:type="paragraph" w:styleId="Pedmtkomente">
    <w:name w:val="annotation subject"/>
    <w:basedOn w:val="Textkomente"/>
    <w:next w:val="Textkomente"/>
    <w:link w:val="PedmtkomenteChar"/>
    <w:uiPriority w:val="99"/>
    <w:semiHidden/>
    <w:rsid w:val="00170CD8"/>
    <w:rPr>
      <w:b/>
      <w:bCs/>
    </w:rPr>
  </w:style>
  <w:style w:type="paragraph" w:customStyle="1" w:styleId="Recomended">
    <w:name w:val="Recomended"/>
    <w:basedOn w:val="Normln"/>
    <w:rsid w:val="00703BD2"/>
    <w:rPr>
      <w:i/>
    </w:rPr>
  </w:style>
  <w:style w:type="paragraph" w:customStyle="1" w:styleId="StyleDocumenttitleLeft0cm">
    <w:name w:val="Style Document title + Left:  0 cm"/>
    <w:basedOn w:val="Documenttitle"/>
    <w:rsid w:val="001B776D"/>
    <w:pPr>
      <w:ind w:left="0"/>
    </w:pPr>
    <w:rPr>
      <w:sz w:val="32"/>
      <w:szCs w:val="32"/>
    </w:rPr>
  </w:style>
  <w:style w:type="table" w:styleId="Tabulkasprostorovmiefekty3">
    <w:name w:val="Table 3D effects 3"/>
    <w:basedOn w:val="Normlntabulka"/>
    <w:rsid w:val="0079293D"/>
    <w:pPr>
      <w:ind w:left="851"/>
      <w:jc w:val="both"/>
    </w:pPr>
    <w:rPr>
      <w:rFonts w:ascii="Verdana" w:hAnsi="Verdana"/>
      <w:sz w:val="16"/>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rsid w:val="0079293D"/>
    <w:pPr>
      <w:ind w:left="851"/>
      <w:jc w:val="both"/>
    </w:pPr>
    <w:rPr>
      <w:rFonts w:ascii="Verdana" w:hAnsi="Verdana"/>
      <w:sz w:val="16"/>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Jednoduchtabulka3">
    <w:name w:val="Table Simple 3"/>
    <w:basedOn w:val="Normlntabulka"/>
    <w:rsid w:val="0079293D"/>
    <w:pPr>
      <w:ind w:left="851"/>
      <w:jc w:val="both"/>
    </w:pPr>
    <w:rPr>
      <w:rFonts w:ascii="Verdana" w:hAnsi="Verdana"/>
      <w:sz w:val="16"/>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Jednoduchtabulka2">
    <w:name w:val="Table Simple 2"/>
    <w:basedOn w:val="Normlntabulka"/>
    <w:rsid w:val="0079293D"/>
    <w:pPr>
      <w:ind w:left="851"/>
      <w:jc w:val="both"/>
    </w:pPr>
    <w:rPr>
      <w:rFonts w:ascii="Verdana" w:hAnsi="Verdana"/>
      <w:sz w:val="16"/>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1">
    <w:name w:val="Table Simple 1"/>
    <w:basedOn w:val="Normlntabulka"/>
    <w:rsid w:val="0079293D"/>
    <w:pPr>
      <w:ind w:left="851"/>
      <w:jc w:val="both"/>
    </w:pPr>
    <w:rPr>
      <w:rFonts w:ascii="Verdana" w:hAnsi="Verdana"/>
      <w:sz w:val="16"/>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Profesionlntabulka">
    <w:name w:val="Table Professional"/>
    <w:basedOn w:val="Normlntabulka"/>
    <w:rsid w:val="0079293D"/>
    <w:pPr>
      <w:ind w:left="851"/>
      <w:jc w:val="both"/>
    </w:pPr>
    <w:rPr>
      <w:rFonts w:ascii="Verdana" w:hAnsi="Verdana"/>
      <w:sz w:val="1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ulkajakoseznam8">
    <w:name w:val="Table List 8"/>
    <w:basedOn w:val="Normlntabulka"/>
    <w:rsid w:val="0079293D"/>
    <w:pPr>
      <w:ind w:left="851"/>
      <w:jc w:val="both"/>
    </w:pPr>
    <w:rPr>
      <w:rFonts w:ascii="Verdana" w:hAnsi="Verdana"/>
      <w:sz w:val="16"/>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ulkajakoseznam7">
    <w:name w:val="Table List 7"/>
    <w:basedOn w:val="Normlntabulka"/>
    <w:rsid w:val="0079293D"/>
    <w:pPr>
      <w:ind w:left="851"/>
      <w:jc w:val="both"/>
    </w:pPr>
    <w:rPr>
      <w:rFonts w:ascii="Verdana" w:hAnsi="Verdana"/>
      <w:sz w:val="16"/>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stlumenmibarvami2">
    <w:name w:val="Table Subtle 2"/>
    <w:basedOn w:val="Normlntabulka"/>
    <w:rsid w:val="00094256"/>
    <w:pPr>
      <w:ind w:left="851"/>
      <w:jc w:val="both"/>
    </w:pPr>
    <w:rPr>
      <w:rFonts w:ascii="Verdana" w:hAnsi="Verdana"/>
      <w:sz w:val="16"/>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6">
    <w:name w:val="Table List 6"/>
    <w:basedOn w:val="Normlntabulka"/>
    <w:rsid w:val="00094256"/>
    <w:pPr>
      <w:ind w:left="851"/>
      <w:jc w:val="both"/>
    </w:pPr>
    <w:rPr>
      <w:rFonts w:ascii="Verdana" w:hAnsi="Verdana"/>
      <w:sz w:val="16"/>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5">
    <w:name w:val="Table List 5"/>
    <w:basedOn w:val="Normlntabulka"/>
    <w:rsid w:val="00094256"/>
    <w:pPr>
      <w:ind w:left="851"/>
      <w:jc w:val="both"/>
    </w:pPr>
    <w:rPr>
      <w:rFonts w:ascii="Verdana" w:hAnsi="Verdana"/>
      <w:sz w:val="16"/>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4">
    <w:name w:val="Table List 4"/>
    <w:basedOn w:val="Normlntabulka"/>
    <w:rsid w:val="00094256"/>
    <w:pPr>
      <w:ind w:left="851"/>
      <w:jc w:val="both"/>
    </w:pPr>
    <w:rPr>
      <w:rFonts w:ascii="Verdana" w:hAnsi="Verdana"/>
      <w:sz w:val="16"/>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3">
    <w:name w:val="Table List 3"/>
    <w:basedOn w:val="Normlntabulka"/>
    <w:rsid w:val="00094256"/>
    <w:pPr>
      <w:ind w:left="851"/>
      <w:jc w:val="both"/>
    </w:pPr>
    <w:rPr>
      <w:rFonts w:ascii="Verdana" w:hAnsi="Verdana"/>
      <w:sz w:val="16"/>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Zhlavzprvy">
    <w:name w:val="Message Header"/>
    <w:basedOn w:val="Normln"/>
    <w:link w:val="ZhlavzprvyChar"/>
    <w:rsid w:val="00094256"/>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table" w:styleId="Mkatabulky1">
    <w:name w:val="Table Grid 1"/>
    <w:basedOn w:val="Normlntabulka"/>
    <w:rsid w:val="00AC6651"/>
    <w:pPr>
      <w:ind w:left="851"/>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extkomenteChar">
    <w:name w:val="Text komentáře Char"/>
    <w:basedOn w:val="Standardnpsmoodstavce"/>
    <w:link w:val="Textkomente"/>
    <w:uiPriority w:val="99"/>
    <w:rsid w:val="001E568C"/>
  </w:style>
  <w:style w:type="paragraph" w:customStyle="1" w:styleId="Tableheader">
    <w:name w:val="Table_header"/>
    <w:rsid w:val="00447EDB"/>
    <w:pPr>
      <w:keepNext/>
      <w:widowControl w:val="0"/>
      <w:autoSpaceDE w:val="0"/>
      <w:autoSpaceDN w:val="0"/>
      <w:adjustRightInd w:val="0"/>
    </w:pPr>
    <w:rPr>
      <w:rFonts w:cs="Arial"/>
      <w:b/>
      <w:bCs/>
      <w:sz w:val="18"/>
      <w:szCs w:val="18"/>
      <w:u w:color="000000"/>
    </w:rPr>
  </w:style>
  <w:style w:type="paragraph" w:customStyle="1" w:styleId="Picturedescription">
    <w:name w:val="Picture description"/>
    <w:basedOn w:val="Normln"/>
    <w:rsid w:val="00391BCC"/>
    <w:pPr>
      <w:spacing w:after="240"/>
      <w:jc w:val="center"/>
    </w:pPr>
    <w:rPr>
      <w:i/>
      <w:color w:val="808080"/>
    </w:rPr>
  </w:style>
  <w:style w:type="paragraph" w:customStyle="1" w:styleId="Picture">
    <w:name w:val="Picture"/>
    <w:basedOn w:val="Normln"/>
    <w:next w:val="Picturedescription"/>
    <w:rsid w:val="00B764C8"/>
    <w:pPr>
      <w:keepNext/>
      <w:spacing w:before="240"/>
      <w:jc w:val="center"/>
    </w:pPr>
  </w:style>
  <w:style w:type="paragraph" w:customStyle="1" w:styleId="StylDocumenttitleVlevo159cm">
    <w:name w:val="Styl Document title + Vlevo:  159 cm"/>
    <w:basedOn w:val="Documenttitle"/>
    <w:rsid w:val="00EF6E66"/>
    <w:pPr>
      <w:ind w:left="900"/>
    </w:pPr>
    <w:rPr>
      <w:color w:val="3E5570"/>
      <w:szCs w:val="20"/>
    </w:rPr>
  </w:style>
  <w:style w:type="paragraph" w:customStyle="1" w:styleId="StylVlevo0cmvzorekPln100Bl">
    <w:name w:val="Styl Vlevo:  0 cm vzorek: Plné (100%) (Bílá)"/>
    <w:basedOn w:val="Normln"/>
    <w:rsid w:val="00E271E7"/>
    <w:pPr>
      <w:shd w:val="solid" w:color="FFFFFF" w:fill="FFFFFF"/>
    </w:pPr>
  </w:style>
  <w:style w:type="paragraph" w:customStyle="1" w:styleId="StylVlevo0cmvzorekPln100Bl1">
    <w:name w:val="Styl Vlevo:  0 cm vzorek: Plné (100%) (Bílá)1"/>
    <w:basedOn w:val="Normln"/>
    <w:rsid w:val="00E271E7"/>
    <w:pPr>
      <w:shd w:val="solid" w:color="FFFFFF" w:fill="FFFFFF"/>
    </w:pPr>
  </w:style>
  <w:style w:type="paragraph" w:customStyle="1" w:styleId="StylTabletitleleft">
    <w:name w:val="Styl Table title (left) +"/>
    <w:basedOn w:val="Tabletitleleft"/>
    <w:rsid w:val="00BE554E"/>
  </w:style>
  <w:style w:type="paragraph" w:customStyle="1" w:styleId="StylTabletextleft">
    <w:name w:val="Styl Table text (left) +"/>
    <w:basedOn w:val="Tabletextleft"/>
    <w:rsid w:val="00BE554E"/>
  </w:style>
  <w:style w:type="paragraph" w:customStyle="1" w:styleId="StylStylTabletextleft">
    <w:name w:val="Styl Styl Table text (left) + +"/>
    <w:basedOn w:val="StylTabletextleft"/>
    <w:rsid w:val="005D34B9"/>
    <w:pPr>
      <w:shd w:val="clear" w:color="auto" w:fill="FFFFFF"/>
    </w:pPr>
  </w:style>
  <w:style w:type="paragraph" w:customStyle="1" w:styleId="Table">
    <w:name w:val="Table"/>
    <w:rsid w:val="00447EDB"/>
    <w:pPr>
      <w:widowControl w:val="0"/>
      <w:autoSpaceDE w:val="0"/>
      <w:autoSpaceDN w:val="0"/>
      <w:adjustRightInd w:val="0"/>
    </w:pPr>
    <w:rPr>
      <w:rFonts w:cs="Arial"/>
      <w:sz w:val="18"/>
      <w:szCs w:val="18"/>
    </w:rPr>
  </w:style>
  <w:style w:type="paragraph" w:customStyle="1" w:styleId="Titulnstrana-nzevprojektu">
    <w:name w:val="Titulní strana - název projektu"/>
    <w:basedOn w:val="StylDocumenttitleVlevo159cm"/>
    <w:rsid w:val="00F814E3"/>
    <w:pPr>
      <w:spacing w:before="6000"/>
      <w:ind w:left="902" w:firstLine="539"/>
    </w:pPr>
  </w:style>
  <w:style w:type="paragraph" w:customStyle="1" w:styleId="Titulnstrana-nzevzkaznka">
    <w:name w:val="Titulní strana - název zákazníka"/>
    <w:basedOn w:val="StylDocumenttitleVlevo159cm"/>
    <w:rsid w:val="00F814E3"/>
    <w:pPr>
      <w:spacing w:after="360"/>
      <w:ind w:left="902" w:firstLine="539"/>
    </w:pPr>
    <w:rPr>
      <w:b w:val="0"/>
      <w:bCs w:val="0"/>
    </w:rPr>
  </w:style>
  <w:style w:type="paragraph" w:customStyle="1" w:styleId="Titulnstrana-nzevdokumentu">
    <w:name w:val="Titulní strana - název dokumentu"/>
    <w:basedOn w:val="Normln"/>
    <w:rsid w:val="00350431"/>
    <w:pPr>
      <w:keepNext/>
      <w:ind w:left="902" w:firstLine="539"/>
      <w:jc w:val="left"/>
      <w:outlineLvl w:val="3"/>
    </w:pPr>
    <w:rPr>
      <w:b/>
      <w:color w:val="7E9ACE"/>
      <w:sz w:val="28"/>
    </w:rPr>
  </w:style>
  <w:style w:type="paragraph" w:customStyle="1" w:styleId="Normlnod">
    <w:name w:val="Normální od."/>
    <w:basedOn w:val="Normln"/>
    <w:rsid w:val="004526BF"/>
    <w:rPr>
      <w:sz w:val="18"/>
    </w:rPr>
  </w:style>
  <w:style w:type="numbering" w:customStyle="1" w:styleId="StylSodrkami">
    <w:name w:val="Styl S odrážkami"/>
    <w:basedOn w:val="Bezseznamu"/>
    <w:rsid w:val="004526BF"/>
    <w:pPr>
      <w:numPr>
        <w:numId w:val="2"/>
      </w:numPr>
    </w:pPr>
  </w:style>
  <w:style w:type="paragraph" w:customStyle="1" w:styleId="Titulnstrana-obecnpopis">
    <w:name w:val="Titulní strana - obecný popis"/>
    <w:basedOn w:val="Normln"/>
    <w:rsid w:val="009E0877"/>
    <w:pPr>
      <w:keepNext/>
      <w:spacing w:before="640"/>
      <w:ind w:left="902" w:firstLine="539"/>
      <w:jc w:val="left"/>
      <w:outlineLvl w:val="3"/>
    </w:pPr>
  </w:style>
  <w:style w:type="character" w:customStyle="1" w:styleId="Nadpis2Char">
    <w:name w:val="Nadpis 2 Char"/>
    <w:link w:val="Nadpis2"/>
    <w:rsid w:val="00F30B9D"/>
    <w:rPr>
      <w:rFonts w:cs="Arial"/>
      <w:b/>
      <w:bCs/>
      <w:iCs/>
      <w:color w:val="0095CD"/>
      <w:sz w:val="28"/>
    </w:rPr>
  </w:style>
  <w:style w:type="character" w:customStyle="1" w:styleId="Nadpis3Char">
    <w:name w:val="Nadpis 3 Char"/>
    <w:link w:val="Nadpis3"/>
    <w:rsid w:val="006E70EF"/>
    <w:rPr>
      <w:rFonts w:cs="Arial"/>
      <w:b/>
      <w:bCs/>
      <w:sz w:val="26"/>
      <w:szCs w:val="26"/>
    </w:rPr>
  </w:style>
  <w:style w:type="character" w:customStyle="1" w:styleId="Documentsubject">
    <w:name w:val="Document subject"/>
    <w:semiHidden/>
    <w:rsid w:val="00287979"/>
    <w:rPr>
      <w:b/>
      <w:color w:val="7E9ACE"/>
      <w:sz w:val="28"/>
      <w:szCs w:val="28"/>
    </w:rPr>
  </w:style>
  <w:style w:type="paragraph" w:styleId="Prosttext">
    <w:name w:val="Plain Text"/>
    <w:basedOn w:val="Normln"/>
    <w:link w:val="ProsttextChar"/>
    <w:unhideWhenUsed/>
    <w:rsid w:val="00A421EB"/>
    <w:pPr>
      <w:spacing w:after="0"/>
      <w:jc w:val="left"/>
    </w:pPr>
    <w:rPr>
      <w:rFonts w:eastAsia="Calibri" w:cs="Arial"/>
      <w:color w:val="000000"/>
    </w:rPr>
  </w:style>
  <w:style w:type="character" w:customStyle="1" w:styleId="ProsttextChar">
    <w:name w:val="Prostý text Char"/>
    <w:link w:val="Prosttext"/>
    <w:rsid w:val="00A421EB"/>
    <w:rPr>
      <w:rFonts w:ascii="Arial" w:eastAsia="Calibri" w:hAnsi="Arial" w:cs="Arial"/>
      <w:color w:val="000000"/>
      <w:lang w:eastAsia="en-US"/>
    </w:rPr>
  </w:style>
  <w:style w:type="character" w:styleId="Siln">
    <w:name w:val="Strong"/>
    <w:aliases w:val="Bold"/>
    <w:unhideWhenUsed/>
    <w:qFormat/>
    <w:rsid w:val="00EA4C90"/>
    <w:rPr>
      <w:rFonts w:ascii="Arial" w:hAnsi="Arial"/>
      <w:b/>
      <w:bCs/>
      <w:sz w:val="20"/>
    </w:rPr>
  </w:style>
  <w:style w:type="paragraph" w:customStyle="1" w:styleId="Tabulkazhlav">
    <w:name w:val="Tabulka záhlaví"/>
    <w:basedOn w:val="Normln"/>
    <w:rsid w:val="00EA4C90"/>
    <w:pPr>
      <w:keepNext/>
      <w:keepLines/>
      <w:suppressAutoHyphens/>
      <w:spacing w:before="40" w:after="40" w:line="257" w:lineRule="auto"/>
      <w:jc w:val="center"/>
    </w:pPr>
    <w:rPr>
      <w:rFonts w:ascii="Tahoma" w:hAnsi="Tahoma"/>
      <w:b/>
      <w:sz w:val="16"/>
      <w:lang w:val="en-US"/>
    </w:rPr>
  </w:style>
  <w:style w:type="paragraph" w:customStyle="1" w:styleId="Tabulkatext">
    <w:name w:val="Tabulka text"/>
    <w:basedOn w:val="Normln"/>
    <w:rsid w:val="00EA4C90"/>
    <w:pPr>
      <w:widowControl w:val="0"/>
      <w:suppressAutoHyphens/>
      <w:spacing w:after="0" w:line="257" w:lineRule="auto"/>
      <w:jc w:val="left"/>
    </w:pPr>
    <w:rPr>
      <w:rFonts w:ascii="Tahoma" w:hAnsi="Tahoma"/>
      <w:sz w:val="18"/>
      <w:lang w:val="en-US"/>
    </w:rPr>
  </w:style>
  <w:style w:type="paragraph" w:customStyle="1" w:styleId="Text">
    <w:name w:val="Text"/>
    <w:rsid w:val="00EA4C90"/>
  </w:style>
  <w:style w:type="paragraph" w:styleId="Textpoznpodarou">
    <w:name w:val="footnote text"/>
    <w:basedOn w:val="Normln"/>
    <w:link w:val="TextpoznpodarouChar"/>
    <w:uiPriority w:val="99"/>
    <w:rsid w:val="00990AA2"/>
    <w:pPr>
      <w:spacing w:after="60" w:line="240" w:lineRule="auto"/>
      <w:jc w:val="left"/>
    </w:pPr>
    <w:rPr>
      <w:sz w:val="18"/>
      <w:lang w:val="en-US"/>
    </w:rPr>
  </w:style>
  <w:style w:type="character" w:customStyle="1" w:styleId="TextpoznpodarouChar">
    <w:name w:val="Text pozn. pod čarou Char"/>
    <w:link w:val="Textpoznpodarou"/>
    <w:uiPriority w:val="99"/>
    <w:rsid w:val="00990AA2"/>
    <w:rPr>
      <w:sz w:val="18"/>
      <w:lang w:val="en-US"/>
    </w:rPr>
  </w:style>
  <w:style w:type="character" w:customStyle="1" w:styleId="Kurzva">
    <w:name w:val="Kurzíva"/>
    <w:rsid w:val="006F03DF"/>
    <w:rPr>
      <w:i/>
    </w:rPr>
  </w:style>
  <w:style w:type="paragraph" w:customStyle="1" w:styleId="Bullet1">
    <w:name w:val="Bullet 1"/>
    <w:basedOn w:val="Normln"/>
    <w:qFormat/>
    <w:rsid w:val="005B5ABE"/>
    <w:pPr>
      <w:numPr>
        <w:numId w:val="3"/>
      </w:numPr>
      <w:tabs>
        <w:tab w:val="left" w:pos="567"/>
      </w:tabs>
      <w:spacing w:line="252" w:lineRule="auto"/>
      <w:ind w:left="567" w:hanging="425"/>
    </w:pPr>
  </w:style>
  <w:style w:type="paragraph" w:styleId="Normlnodsazen">
    <w:name w:val="Normal Indent"/>
    <w:basedOn w:val="Normln"/>
    <w:link w:val="NormlnodsazenChar"/>
    <w:qFormat/>
    <w:rsid w:val="005B5ABE"/>
    <w:pPr>
      <w:ind w:left="284"/>
    </w:pPr>
    <w:rPr>
      <w:lang w:eastAsia="en-US"/>
    </w:rPr>
  </w:style>
  <w:style w:type="character" w:customStyle="1" w:styleId="NormlnodsazenChar">
    <w:name w:val="Normální odsazený Char"/>
    <w:link w:val="Normlnodsazen"/>
    <w:locked/>
    <w:rsid w:val="005B5ABE"/>
    <w:rPr>
      <w:lang w:eastAsia="en-US"/>
    </w:rPr>
  </w:style>
  <w:style w:type="paragraph" w:styleId="Revize">
    <w:name w:val="Revision"/>
    <w:hidden/>
    <w:uiPriority w:val="99"/>
    <w:semiHidden/>
    <w:rsid w:val="00116A56"/>
  </w:style>
  <w:style w:type="paragraph" w:customStyle="1" w:styleId="Bullet2">
    <w:name w:val="Bullet 2"/>
    <w:basedOn w:val="Normln"/>
    <w:link w:val="Bullet2Char"/>
    <w:qFormat/>
    <w:rsid w:val="005B5ABE"/>
    <w:pPr>
      <w:numPr>
        <w:numId w:val="4"/>
      </w:numPr>
      <w:tabs>
        <w:tab w:val="left" w:pos="992"/>
      </w:tabs>
      <w:spacing w:line="252" w:lineRule="auto"/>
    </w:pPr>
    <w:rPr>
      <w:szCs w:val="16"/>
    </w:rPr>
  </w:style>
  <w:style w:type="character" w:customStyle="1" w:styleId="Bullet2Char">
    <w:name w:val="Bullet 2 Char"/>
    <w:link w:val="Bullet2"/>
    <w:rsid w:val="005B5ABE"/>
    <w:rPr>
      <w:szCs w:val="16"/>
    </w:rPr>
  </w:style>
  <w:style w:type="table" w:styleId="Stednseznam2zvraznn1">
    <w:name w:val="Medium List 2 Accent 1"/>
    <w:basedOn w:val="Normlntabulka"/>
    <w:uiPriority w:val="66"/>
    <w:rsid w:val="00FA6EA6"/>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1zvraznn1">
    <w:name w:val="Medium Grid 1 Accent 1"/>
    <w:basedOn w:val="Normlntabulka"/>
    <w:uiPriority w:val="67"/>
    <w:rsid w:val="00FA6E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Odstavecseseznamem">
    <w:name w:val="List Paragraph"/>
    <w:basedOn w:val="Normln"/>
    <w:link w:val="OdstavecseseznamemChar"/>
    <w:uiPriority w:val="34"/>
    <w:qFormat/>
    <w:rsid w:val="00370B43"/>
    <w:pPr>
      <w:ind w:left="720"/>
      <w:contextualSpacing/>
    </w:pPr>
  </w:style>
  <w:style w:type="paragraph" w:customStyle="1" w:styleId="Bullet3">
    <w:name w:val="Bullet 3"/>
    <w:basedOn w:val="Normln"/>
    <w:link w:val="Bullet3Char"/>
    <w:qFormat/>
    <w:rsid w:val="005B5ABE"/>
    <w:pPr>
      <w:numPr>
        <w:numId w:val="6"/>
      </w:numPr>
      <w:tabs>
        <w:tab w:val="left" w:pos="1276"/>
      </w:tabs>
      <w:spacing w:line="252" w:lineRule="auto"/>
      <w:ind w:left="1276" w:hanging="284"/>
    </w:pPr>
  </w:style>
  <w:style w:type="character" w:styleId="Zdraznnintenzivn">
    <w:name w:val="Intense Emphasis"/>
    <w:basedOn w:val="Standardnpsmoodstavce"/>
    <w:uiPriority w:val="21"/>
    <w:qFormat/>
    <w:rsid w:val="004554DE"/>
    <w:rPr>
      <w:b/>
      <w:bCs/>
      <w:i/>
      <w:iCs/>
      <w:color w:val="4F81BD" w:themeColor="accent1"/>
    </w:rPr>
  </w:style>
  <w:style w:type="character" w:customStyle="1" w:styleId="Bullet3Char">
    <w:name w:val="Bullet 3 Char"/>
    <w:basedOn w:val="Bullet2Char"/>
    <w:link w:val="Bullet3"/>
    <w:rsid w:val="005B5ABE"/>
    <w:rPr>
      <w:szCs w:val="16"/>
    </w:rPr>
  </w:style>
  <w:style w:type="character" w:customStyle="1" w:styleId="OdstavecseseznamemChar">
    <w:name w:val="Odstavec se seznamem Char"/>
    <w:link w:val="Odstavecseseznamem"/>
    <w:uiPriority w:val="99"/>
    <w:locked/>
    <w:rsid w:val="00D77DB4"/>
  </w:style>
  <w:style w:type="table" w:customStyle="1" w:styleId="TableSDAT1">
    <w:name w:val="Table SDAT1"/>
    <w:basedOn w:val="Normlntabulka"/>
    <w:uiPriority w:val="99"/>
    <w:rsid w:val="00370C06"/>
    <w:pPr>
      <w:spacing w:before="40" w:after="40"/>
    </w:pPr>
    <w:tblPr>
      <w:tblStyleRow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w:hAnsi="Arial"/>
        <w:b/>
        <w:color w:val="FFFFFF" w:themeColor="background1"/>
        <w:sz w:val="18"/>
      </w:rPr>
      <w:tblPr/>
      <w:tcPr>
        <w:shd w:val="clear" w:color="auto" w:fill="0095CD"/>
      </w:tcPr>
    </w:tblStylePr>
    <w:tblStylePr w:type="band1Horz">
      <w:tblPr/>
      <w:tcPr>
        <w:shd w:val="clear" w:color="auto" w:fill="A7BFDE"/>
      </w:tcPr>
    </w:tblStylePr>
    <w:tblStylePr w:type="band2Horz">
      <w:tblPr/>
      <w:tcPr>
        <w:shd w:val="clear" w:color="auto" w:fill="CBDDED"/>
      </w:tcPr>
    </w:tblStylePr>
  </w:style>
  <w:style w:type="character" w:styleId="Znakapoznpodarou">
    <w:name w:val="footnote reference"/>
    <w:basedOn w:val="Standardnpsmoodstavce"/>
    <w:uiPriority w:val="99"/>
    <w:rsid w:val="00990AA2"/>
    <w:rPr>
      <w:vertAlign w:val="superscript"/>
    </w:rPr>
  </w:style>
  <w:style w:type="table" w:styleId="Klasicktabulka3">
    <w:name w:val="Table Classic 3"/>
    <w:basedOn w:val="Normlntabulka"/>
    <w:rsid w:val="000D6844"/>
    <w:pPr>
      <w:spacing w:after="120" w:line="252"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Odstavecslo">
    <w:name w:val="Odstavec číslo"/>
    <w:basedOn w:val="Normln"/>
    <w:link w:val="OdstavecsloChar"/>
    <w:qFormat/>
    <w:rsid w:val="00B0356A"/>
    <w:pPr>
      <w:numPr>
        <w:numId w:val="7"/>
      </w:numPr>
      <w:spacing w:before="120" w:after="0" w:line="240" w:lineRule="auto"/>
    </w:pPr>
    <w:rPr>
      <w:rFonts w:ascii="Times New Roman" w:hAnsi="Times New Roman"/>
      <w:snapToGrid w:val="0"/>
      <w:color w:val="000000"/>
      <w:sz w:val="24"/>
      <w:lang w:eastAsia="en-US"/>
    </w:rPr>
  </w:style>
  <w:style w:type="character" w:customStyle="1" w:styleId="OdstavecsloChar">
    <w:name w:val="Odstavec číslo Char"/>
    <w:basedOn w:val="Standardnpsmoodstavce"/>
    <w:link w:val="Odstavecslo"/>
    <w:rsid w:val="00B0356A"/>
    <w:rPr>
      <w:rFonts w:ascii="Times New Roman" w:hAnsi="Times New Roman"/>
      <w:snapToGrid w:val="0"/>
      <w:color w:val="000000"/>
      <w:sz w:val="24"/>
      <w:lang w:eastAsia="en-US"/>
    </w:rPr>
  </w:style>
  <w:style w:type="paragraph" w:customStyle="1" w:styleId="Default">
    <w:name w:val="Default"/>
    <w:rsid w:val="00DF5012"/>
    <w:pPr>
      <w:autoSpaceDE w:val="0"/>
      <w:autoSpaceDN w:val="0"/>
      <w:adjustRightInd w:val="0"/>
    </w:pPr>
    <w:rPr>
      <w:rFonts w:ascii="Calibri" w:hAnsi="Calibri" w:cs="Calibri"/>
      <w:color w:val="000000"/>
      <w:sz w:val="24"/>
      <w:szCs w:val="24"/>
    </w:rPr>
  </w:style>
  <w:style w:type="character" w:customStyle="1" w:styleId="Nadpis1Char">
    <w:name w:val="Nadpis 1 Char"/>
    <w:basedOn w:val="Standardnpsmoodstavce"/>
    <w:link w:val="Nadpis1"/>
    <w:rsid w:val="00E2625A"/>
    <w:rPr>
      <w:b/>
      <w:bCs/>
      <w:color w:val="0095CD"/>
      <w:sz w:val="32"/>
      <w:szCs w:val="24"/>
    </w:rPr>
  </w:style>
  <w:style w:type="character" w:customStyle="1" w:styleId="Nadpis5Char">
    <w:name w:val="Nadpis 5 Char"/>
    <w:basedOn w:val="Standardnpsmoodstavce"/>
    <w:link w:val="Nadpis5"/>
    <w:rsid w:val="00E2625A"/>
    <w:rPr>
      <w:b/>
      <w:sz w:val="24"/>
    </w:rPr>
  </w:style>
  <w:style w:type="character" w:customStyle="1" w:styleId="Nadpis6Char">
    <w:name w:val="Nadpis 6 Char"/>
    <w:basedOn w:val="Standardnpsmoodstavce"/>
    <w:link w:val="Nadpis6"/>
    <w:rsid w:val="00E2625A"/>
    <w:rPr>
      <w:b/>
      <w:bCs/>
      <w:sz w:val="22"/>
    </w:rPr>
  </w:style>
  <w:style w:type="character" w:customStyle="1" w:styleId="Nadpis7Char">
    <w:name w:val="Nadpis 7 Char"/>
    <w:basedOn w:val="Standardnpsmoodstavce"/>
    <w:link w:val="Nadpis7"/>
    <w:rsid w:val="00E2625A"/>
    <w:rPr>
      <w:b/>
      <w:i/>
      <w:sz w:val="22"/>
    </w:rPr>
  </w:style>
  <w:style w:type="character" w:customStyle="1" w:styleId="Nadpis8Char">
    <w:name w:val="Nadpis 8 Char"/>
    <w:basedOn w:val="Standardnpsmoodstavce"/>
    <w:link w:val="Nadpis8"/>
    <w:rsid w:val="00E2625A"/>
    <w:rPr>
      <w:b/>
      <w:i/>
      <w:sz w:val="22"/>
    </w:rPr>
  </w:style>
  <w:style w:type="character" w:customStyle="1" w:styleId="Nadpis9Char">
    <w:name w:val="Nadpis 9 Char"/>
    <w:basedOn w:val="Standardnpsmoodstavce"/>
    <w:link w:val="Nadpis9"/>
    <w:rsid w:val="00E2625A"/>
    <w:rPr>
      <w:b/>
      <w:i/>
      <w:sz w:val="22"/>
    </w:rPr>
  </w:style>
  <w:style w:type="character" w:customStyle="1" w:styleId="ZhlavChar">
    <w:name w:val="Záhlaví Char"/>
    <w:basedOn w:val="Standardnpsmoodstavce"/>
    <w:link w:val="Zhlav"/>
    <w:rsid w:val="00E2625A"/>
    <w:rPr>
      <w:sz w:val="16"/>
    </w:rPr>
  </w:style>
  <w:style w:type="character" w:customStyle="1" w:styleId="ZpatChar">
    <w:name w:val="Zápatí Char"/>
    <w:basedOn w:val="Standardnpsmoodstavce"/>
    <w:link w:val="Zpat"/>
    <w:rsid w:val="00E2625A"/>
    <w:rPr>
      <w:sz w:val="16"/>
    </w:rPr>
  </w:style>
  <w:style w:type="character" w:customStyle="1" w:styleId="TextvysvtlivekChar">
    <w:name w:val="Text vysvětlivek Char"/>
    <w:basedOn w:val="Standardnpsmoodstavce"/>
    <w:link w:val="Textvysvtlivek"/>
    <w:semiHidden/>
    <w:rsid w:val="00E2625A"/>
  </w:style>
  <w:style w:type="character" w:customStyle="1" w:styleId="RozloendokumentuChar">
    <w:name w:val="Rozložení dokumentu Char"/>
    <w:basedOn w:val="Standardnpsmoodstavce"/>
    <w:link w:val="Rozloendokumentu"/>
    <w:semiHidden/>
    <w:rsid w:val="00E2625A"/>
    <w:rPr>
      <w:rFonts w:ascii="Tahoma" w:hAnsi="Tahoma" w:cs="Tahoma"/>
      <w:shd w:val="clear" w:color="auto" w:fill="000080"/>
    </w:rPr>
  </w:style>
  <w:style w:type="character" w:customStyle="1" w:styleId="TextbublinyChar">
    <w:name w:val="Text bubliny Char"/>
    <w:basedOn w:val="Standardnpsmoodstavce"/>
    <w:link w:val="Textbubliny"/>
    <w:uiPriority w:val="99"/>
    <w:semiHidden/>
    <w:rsid w:val="00E2625A"/>
    <w:rPr>
      <w:rFonts w:ascii="Tahoma" w:hAnsi="Tahoma" w:cs="Tahoma"/>
      <w:sz w:val="16"/>
      <w:szCs w:val="16"/>
    </w:rPr>
  </w:style>
  <w:style w:type="character" w:customStyle="1" w:styleId="PedmtkomenteChar">
    <w:name w:val="Předmět komentáře Char"/>
    <w:basedOn w:val="TextkomenteChar"/>
    <w:link w:val="Pedmtkomente"/>
    <w:uiPriority w:val="99"/>
    <w:semiHidden/>
    <w:rsid w:val="00E2625A"/>
    <w:rPr>
      <w:b/>
      <w:bCs/>
    </w:rPr>
  </w:style>
  <w:style w:type="character" w:customStyle="1" w:styleId="ZhlavzprvyChar">
    <w:name w:val="Záhlaví zprávy Char"/>
    <w:basedOn w:val="Standardnpsmoodstavce"/>
    <w:link w:val="Zhlavzprvy"/>
    <w:rsid w:val="00E2625A"/>
    <w:rPr>
      <w:rFonts w:cs="Arial"/>
      <w:szCs w:val="24"/>
      <w:shd w:val="pct20" w:color="auto" w:fill="auto"/>
    </w:rPr>
  </w:style>
  <w:style w:type="paragraph" w:styleId="Nzev">
    <w:name w:val="Title"/>
    <w:basedOn w:val="Normln"/>
    <w:link w:val="NzevChar"/>
    <w:qFormat/>
    <w:rsid w:val="00D75A10"/>
    <w:pPr>
      <w:spacing w:before="240" w:after="60" w:line="240" w:lineRule="auto"/>
      <w:jc w:val="center"/>
    </w:pPr>
    <w:rPr>
      <w:b/>
      <w:kern w:val="28"/>
      <w:sz w:val="32"/>
    </w:rPr>
  </w:style>
  <w:style w:type="character" w:customStyle="1" w:styleId="NzevChar">
    <w:name w:val="Název Char"/>
    <w:basedOn w:val="Standardnpsmoodstavce"/>
    <w:link w:val="Nzev"/>
    <w:rsid w:val="00D75A10"/>
    <w:rPr>
      <w:b/>
      <w:kern w:val="28"/>
      <w:sz w:val="32"/>
    </w:rPr>
  </w:style>
  <w:style w:type="paragraph" w:customStyle="1" w:styleId="Nadpistabulky">
    <w:name w:val="Nadpis tabulky"/>
    <w:basedOn w:val="Normln"/>
    <w:rsid w:val="00D75A10"/>
    <w:pPr>
      <w:suppressAutoHyphens/>
      <w:autoSpaceDE w:val="0"/>
      <w:spacing w:before="120" w:after="0" w:line="240" w:lineRule="auto"/>
      <w:ind w:left="15"/>
      <w:jc w:val="left"/>
    </w:pPr>
    <w:rPr>
      <w:rFonts w:ascii="Times New Roman" w:hAnsi="Times New Roman"/>
      <w:b/>
      <w:sz w:val="32"/>
      <w:szCs w:val="24"/>
      <w:lang w:eastAsia="ml"/>
    </w:rPr>
  </w:style>
  <w:style w:type="paragraph" w:customStyle="1" w:styleId="Komentskryttext">
    <w:name w:val="Komentář (skrytý text)"/>
    <w:basedOn w:val="Normln"/>
    <w:next w:val="Normln"/>
    <w:rsid w:val="00D75A10"/>
    <w:pPr>
      <w:widowControl w:val="0"/>
      <w:suppressAutoHyphens/>
      <w:autoSpaceDE w:val="0"/>
      <w:spacing w:before="240" w:after="0" w:line="240" w:lineRule="auto"/>
      <w:jc w:val="left"/>
    </w:pPr>
    <w:rPr>
      <w:i/>
      <w:iCs/>
      <w:color w:val="339966"/>
      <w:shd w:val="clear" w:color="auto" w:fill="FFFFFF"/>
      <w:lang w:eastAsia="ml"/>
    </w:rPr>
  </w:style>
  <w:style w:type="paragraph" w:customStyle="1" w:styleId="norm">
    <w:name w:val="norm"/>
    <w:basedOn w:val="Normln"/>
    <w:link w:val="normChar"/>
    <w:rsid w:val="00D75A10"/>
    <w:pPr>
      <w:tabs>
        <w:tab w:val="left" w:pos="567"/>
        <w:tab w:val="left" w:pos="1134"/>
        <w:tab w:val="right" w:pos="9072"/>
        <w:tab w:val="right" w:pos="9356"/>
      </w:tabs>
      <w:spacing w:before="120" w:after="0" w:line="360" w:lineRule="exact"/>
    </w:pPr>
    <w:rPr>
      <w:rFonts w:ascii="Times New Roman" w:hAnsi="Times New Roman"/>
      <w:sz w:val="22"/>
      <w:lang w:val="en-GB"/>
    </w:rPr>
  </w:style>
  <w:style w:type="character" w:customStyle="1" w:styleId="normChar">
    <w:name w:val="norm Char"/>
    <w:link w:val="norm"/>
    <w:rsid w:val="00D75A10"/>
    <w:rPr>
      <w:rFonts w:ascii="Times New Roman" w:hAnsi="Times New Roman"/>
      <w:sz w:val="22"/>
      <w:lang w:val="en-GB"/>
    </w:rPr>
  </w:style>
  <w:style w:type="paragraph" w:customStyle="1" w:styleId="Kapitola">
    <w:name w:val="Kapitola"/>
    <w:rsid w:val="00D75A10"/>
    <w:pPr>
      <w:pageBreakBefore/>
      <w:widowControl w:val="0"/>
      <w:numPr>
        <w:numId w:val="11"/>
      </w:numPr>
      <w:shd w:val="clear" w:color="auto" w:fill="00FFFF"/>
      <w:spacing w:before="60" w:after="60" w:line="280" w:lineRule="atLeast"/>
    </w:pPr>
    <w:rPr>
      <w:rFonts w:ascii="Cambria" w:hAnsi="Cambria"/>
      <w:b/>
      <w:bCs/>
      <w:sz w:val="28"/>
      <w:szCs w:val="22"/>
    </w:rPr>
  </w:style>
  <w:style w:type="paragraph" w:customStyle="1" w:styleId="Kapitola-2rove">
    <w:name w:val="Kapitola - 2. úroveň"/>
    <w:rsid w:val="00D75A10"/>
    <w:pPr>
      <w:keepNext/>
      <w:widowControl w:val="0"/>
      <w:numPr>
        <w:ilvl w:val="1"/>
        <w:numId w:val="11"/>
      </w:numPr>
      <w:shd w:val="clear" w:color="auto" w:fill="CCFFFF"/>
      <w:spacing w:before="60" w:after="60" w:line="240" w:lineRule="atLeast"/>
      <w:outlineLvl w:val="1"/>
    </w:pPr>
    <w:rPr>
      <w:rFonts w:ascii="Cambria" w:hAnsi="Cambria"/>
      <w:b/>
      <w:bCs/>
      <w:sz w:val="24"/>
      <w:szCs w:val="22"/>
    </w:rPr>
  </w:style>
  <w:style w:type="paragraph" w:customStyle="1" w:styleId="Kapitola-3rove">
    <w:name w:val="Kapitola - 3. úroveň"/>
    <w:rsid w:val="00D75A10"/>
    <w:pPr>
      <w:keepNext/>
      <w:widowControl w:val="0"/>
      <w:numPr>
        <w:ilvl w:val="2"/>
        <w:numId w:val="11"/>
      </w:numPr>
      <w:spacing w:before="60" w:after="60" w:line="240" w:lineRule="atLeast"/>
    </w:pPr>
    <w:rPr>
      <w:rFonts w:ascii="Cambria" w:hAnsi="Cambria"/>
      <w:b/>
      <w:sz w:val="24"/>
      <w:szCs w:val="24"/>
    </w:rPr>
  </w:style>
  <w:style w:type="paragraph" w:customStyle="1" w:styleId="Kapitola-4rove">
    <w:name w:val="Kapitola - 4. úroveň"/>
    <w:rsid w:val="00D75A10"/>
    <w:pPr>
      <w:keepNext/>
      <w:widowControl w:val="0"/>
      <w:numPr>
        <w:ilvl w:val="3"/>
        <w:numId w:val="11"/>
      </w:numPr>
      <w:spacing w:before="120" w:after="240"/>
    </w:pPr>
    <w:rPr>
      <w:rFonts w:ascii="Cambria" w:hAnsi="Cambria"/>
      <w:b/>
      <w:sz w:val="22"/>
    </w:rPr>
  </w:style>
  <w:style w:type="paragraph" w:customStyle="1" w:styleId="Nadp2">
    <w:name w:val="Nadp2"/>
    <w:basedOn w:val="Nadpis2"/>
    <w:next w:val="norm"/>
    <w:link w:val="Nadp2Char"/>
    <w:qFormat/>
    <w:rsid w:val="00D75A10"/>
    <w:pPr>
      <w:keepLines/>
      <w:tabs>
        <w:tab w:val="clear" w:pos="709"/>
        <w:tab w:val="clear" w:pos="1134"/>
      </w:tabs>
      <w:spacing w:before="600" w:after="0"/>
      <w:ind w:left="576" w:hanging="576"/>
    </w:pPr>
    <w:rPr>
      <w:rFonts w:ascii="Times New Roman" w:eastAsiaTheme="majorEastAsia" w:hAnsi="Times New Roman" w:cstheme="majorBidi"/>
      <w:b w:val="0"/>
      <w:bCs w:val="0"/>
      <w:iCs w:val="0"/>
      <w:color w:val="auto"/>
      <w:sz w:val="26"/>
      <w:szCs w:val="26"/>
    </w:rPr>
  </w:style>
  <w:style w:type="character" w:customStyle="1" w:styleId="Nadp2Char">
    <w:name w:val="Nadp2 Char"/>
    <w:link w:val="Nadp2"/>
    <w:rsid w:val="00D75A10"/>
    <w:rPr>
      <w:rFonts w:ascii="Times New Roman" w:eastAsiaTheme="majorEastAsia" w:hAnsi="Times New Roman" w:cstheme="majorBidi"/>
      <w:sz w:val="26"/>
      <w:szCs w:val="26"/>
    </w:rPr>
  </w:style>
  <w:style w:type="paragraph" w:styleId="Nadpisobsahu">
    <w:name w:val="TOC Heading"/>
    <w:basedOn w:val="Nadpis1"/>
    <w:next w:val="Normln"/>
    <w:unhideWhenUsed/>
    <w:qFormat/>
    <w:rsid w:val="00D75A10"/>
    <w:pPr>
      <w:keepLines/>
      <w:pageBreakBefore w:val="0"/>
      <w:numPr>
        <w:numId w:val="0"/>
      </w:numPr>
      <w:tabs>
        <w:tab w:val="left" w:pos="709"/>
      </w:tabs>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Citt">
    <w:name w:val="Quote"/>
    <w:basedOn w:val="Normln"/>
    <w:next w:val="Normln"/>
    <w:link w:val="CittChar"/>
    <w:uiPriority w:val="29"/>
    <w:qFormat/>
    <w:rsid w:val="00D75A10"/>
    <w:pPr>
      <w:spacing w:before="240" w:after="0" w:line="240" w:lineRule="auto"/>
    </w:pPr>
    <w:rPr>
      <w:rFonts w:ascii="Times New Roman" w:hAnsi="Times New Roman"/>
      <w:i/>
      <w:iCs/>
      <w:color w:val="000000" w:themeColor="text1"/>
      <w:sz w:val="22"/>
      <w:szCs w:val="24"/>
    </w:rPr>
  </w:style>
  <w:style w:type="character" w:customStyle="1" w:styleId="CittChar">
    <w:name w:val="Citát Char"/>
    <w:basedOn w:val="Standardnpsmoodstavce"/>
    <w:link w:val="Citt"/>
    <w:uiPriority w:val="29"/>
    <w:rsid w:val="00D75A10"/>
    <w:rPr>
      <w:rFonts w:ascii="Times New Roman" w:hAnsi="Times New Roman"/>
      <w:i/>
      <w:iCs/>
      <w:color w:val="000000" w:themeColor="text1"/>
      <w:sz w:val="22"/>
      <w:szCs w:val="24"/>
    </w:rPr>
  </w:style>
  <w:style w:type="character" w:styleId="Zdraznn">
    <w:name w:val="Emphasis"/>
    <w:basedOn w:val="Standardnpsmoodstavce"/>
    <w:uiPriority w:val="20"/>
    <w:qFormat/>
    <w:rsid w:val="00D75A10"/>
    <w:rPr>
      <w:i/>
      <w:iCs/>
    </w:rPr>
  </w:style>
  <w:style w:type="paragraph" w:customStyle="1" w:styleId="Normalbullet1">
    <w:name w:val="Normal bullet 1"/>
    <w:basedOn w:val="Normln"/>
    <w:link w:val="Normalbullet1Char"/>
    <w:qFormat/>
    <w:rsid w:val="00D75A10"/>
    <w:pPr>
      <w:numPr>
        <w:numId w:val="12"/>
      </w:numPr>
      <w:spacing w:before="60" w:after="60"/>
    </w:pPr>
    <w:rPr>
      <w:szCs w:val="24"/>
      <w:lang w:eastAsia="en-US"/>
    </w:rPr>
  </w:style>
  <w:style w:type="character" w:customStyle="1" w:styleId="Normalbullet1Char">
    <w:name w:val="Normal bullet 1 Char"/>
    <w:basedOn w:val="Standardnpsmoodstavce"/>
    <w:link w:val="Normalbullet1"/>
    <w:rsid w:val="00D75A10"/>
    <w:rPr>
      <w:szCs w:val="24"/>
      <w:lang w:eastAsia="en-US"/>
    </w:rPr>
  </w:style>
  <w:style w:type="numbering" w:customStyle="1" w:styleId="NoList1">
    <w:name w:val="No List1"/>
    <w:next w:val="Bezseznamu"/>
    <w:uiPriority w:val="99"/>
    <w:semiHidden/>
    <w:unhideWhenUsed/>
    <w:rsid w:val="00D75A10"/>
  </w:style>
  <w:style w:type="table" w:customStyle="1" w:styleId="TableGrid1">
    <w:name w:val="Table Grid1"/>
    <w:basedOn w:val="Normlntabulka"/>
    <w:next w:val="Mkatabulky"/>
    <w:rsid w:val="00D75A10"/>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s">
    <w:name w:val="Italics"/>
    <w:rsid w:val="00D75A10"/>
    <w:rPr>
      <w:i/>
    </w:rPr>
  </w:style>
  <w:style w:type="character" w:customStyle="1" w:styleId="BoldItalics">
    <w:name w:val="Bold Italics"/>
    <w:rsid w:val="00D75A10"/>
    <w:rPr>
      <w:b/>
      <w:i/>
    </w:rPr>
  </w:style>
  <w:style w:type="character" w:customStyle="1" w:styleId="FieldLabel">
    <w:name w:val="Field Label"/>
    <w:rsid w:val="00D75A10"/>
    <w:rPr>
      <w:rFonts w:ascii="Times New Roman" w:eastAsia="Times New Roman" w:hAnsi="Times New Roman" w:cs="Times New Roman"/>
    </w:rPr>
  </w:style>
  <w:style w:type="character" w:customStyle="1" w:styleId="SSTemplateField">
    <w:name w:val="SSTemplateField"/>
    <w:rsid w:val="00D75A10"/>
    <w:rPr>
      <w:rFonts w:ascii="Lucida Sans" w:eastAsia="Lucida Sans" w:hAnsi="Lucida Sans" w:cs="Lucida Sans"/>
      <w:b/>
      <w:color w:val="FFFFFF"/>
      <w:sz w:val="16"/>
      <w:szCs w:val="16"/>
      <w:shd w:val="clear" w:color="auto" w:fill="FF0000"/>
    </w:rPr>
  </w:style>
  <w:style w:type="character" w:customStyle="1" w:styleId="SSBookmark">
    <w:name w:val="SSBookmark"/>
    <w:rsid w:val="00D75A10"/>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ln"/>
    <w:next w:val="Normln"/>
    <w:rsid w:val="00D75A10"/>
    <w:pPr>
      <w:spacing w:after="0" w:line="240" w:lineRule="auto"/>
      <w:jc w:val="right"/>
    </w:pPr>
    <w:rPr>
      <w:rFonts w:ascii="Calibri" w:eastAsia="Calibri" w:hAnsi="Calibri" w:cs="Calibri"/>
      <w:b/>
      <w:sz w:val="72"/>
      <w:szCs w:val="72"/>
    </w:rPr>
  </w:style>
  <w:style w:type="paragraph" w:customStyle="1" w:styleId="CoverHeading2">
    <w:name w:val="Cover Heading 2"/>
    <w:basedOn w:val="Normln"/>
    <w:next w:val="Normln"/>
    <w:rsid w:val="00D75A10"/>
    <w:pPr>
      <w:spacing w:after="0" w:line="240" w:lineRule="auto"/>
      <w:jc w:val="right"/>
    </w:pPr>
    <w:rPr>
      <w:rFonts w:ascii="Calibri" w:eastAsia="Calibri" w:hAnsi="Calibri" w:cs="Calibri"/>
      <w:color w:val="800000"/>
      <w:sz w:val="60"/>
      <w:szCs w:val="60"/>
    </w:rPr>
  </w:style>
  <w:style w:type="paragraph" w:customStyle="1" w:styleId="CoverText1">
    <w:name w:val="Cover Text 1"/>
    <w:basedOn w:val="Normln"/>
    <w:next w:val="Normln"/>
    <w:rsid w:val="00D75A10"/>
    <w:pPr>
      <w:spacing w:after="0" w:line="240" w:lineRule="auto"/>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ln"/>
    <w:next w:val="Normln"/>
    <w:rsid w:val="00D75A10"/>
    <w:pPr>
      <w:spacing w:after="0" w:line="240" w:lineRule="auto"/>
      <w:jc w:val="right"/>
    </w:pPr>
    <w:rPr>
      <w:rFonts w:ascii="Liberation Sans Narrow" w:eastAsia="Liberation Sans Narrow" w:hAnsi="Liberation Sans Narrow" w:cs="Liberation Sans Narrow"/>
      <w:color w:val="7F7F7F"/>
    </w:rPr>
  </w:style>
  <w:style w:type="paragraph" w:customStyle="1" w:styleId="Properties">
    <w:name w:val="Properties"/>
    <w:basedOn w:val="Normln"/>
    <w:next w:val="Normln"/>
    <w:rsid w:val="00D75A10"/>
    <w:pPr>
      <w:spacing w:after="0" w:line="240" w:lineRule="auto"/>
      <w:jc w:val="right"/>
    </w:pPr>
    <w:rPr>
      <w:rFonts w:ascii="Times New Roman" w:hAnsi="Times New Roman"/>
      <w:color w:val="5F5F5F"/>
    </w:rPr>
  </w:style>
  <w:style w:type="paragraph" w:customStyle="1" w:styleId="Notes">
    <w:name w:val="Notes"/>
    <w:basedOn w:val="Normln"/>
    <w:next w:val="Normln"/>
    <w:rsid w:val="00D75A10"/>
    <w:pPr>
      <w:spacing w:after="0" w:line="240" w:lineRule="auto"/>
      <w:jc w:val="left"/>
    </w:pPr>
    <w:rPr>
      <w:rFonts w:ascii="Times New Roman" w:hAnsi="Times New Roman"/>
    </w:rPr>
  </w:style>
  <w:style w:type="paragraph" w:customStyle="1" w:styleId="DiagramImage">
    <w:name w:val="Diagram Image"/>
    <w:basedOn w:val="Normln"/>
    <w:next w:val="Normln"/>
    <w:rsid w:val="00D75A10"/>
    <w:pPr>
      <w:spacing w:after="0" w:line="240" w:lineRule="auto"/>
      <w:jc w:val="center"/>
    </w:pPr>
    <w:rPr>
      <w:rFonts w:ascii="Times New Roman" w:hAnsi="Times New Roman"/>
      <w:sz w:val="24"/>
      <w:szCs w:val="24"/>
    </w:rPr>
  </w:style>
  <w:style w:type="paragraph" w:customStyle="1" w:styleId="DiagramLabel">
    <w:name w:val="Diagram Label"/>
    <w:basedOn w:val="Normln"/>
    <w:next w:val="Normln"/>
    <w:rsid w:val="00D75A10"/>
    <w:pPr>
      <w:numPr>
        <w:numId w:val="13"/>
      </w:numPr>
      <w:spacing w:after="0" w:line="240" w:lineRule="auto"/>
      <w:jc w:val="center"/>
    </w:pPr>
    <w:rPr>
      <w:rFonts w:ascii="Times New Roman" w:hAnsi="Times New Roman"/>
      <w:sz w:val="16"/>
      <w:szCs w:val="16"/>
    </w:rPr>
  </w:style>
  <w:style w:type="paragraph" w:customStyle="1" w:styleId="TableLabel">
    <w:name w:val="Table Label"/>
    <w:basedOn w:val="Normln"/>
    <w:next w:val="Normln"/>
    <w:rsid w:val="00D75A10"/>
    <w:pPr>
      <w:spacing w:after="0" w:line="240" w:lineRule="auto"/>
      <w:jc w:val="left"/>
    </w:pPr>
    <w:rPr>
      <w:rFonts w:ascii="Times New Roman" w:hAnsi="Times New Roman"/>
      <w:sz w:val="16"/>
      <w:szCs w:val="16"/>
    </w:rPr>
  </w:style>
  <w:style w:type="paragraph" w:customStyle="1" w:styleId="TableHeading">
    <w:name w:val="Table Heading"/>
    <w:basedOn w:val="Normln"/>
    <w:next w:val="Normln"/>
    <w:rsid w:val="00D75A10"/>
    <w:pPr>
      <w:spacing w:before="80" w:after="40" w:line="240" w:lineRule="auto"/>
      <w:ind w:left="90" w:right="90"/>
      <w:jc w:val="left"/>
    </w:pPr>
    <w:rPr>
      <w:rFonts w:ascii="Times New Roman" w:hAnsi="Times New Roman"/>
      <w:b/>
      <w:sz w:val="18"/>
      <w:szCs w:val="18"/>
    </w:rPr>
  </w:style>
  <w:style w:type="paragraph" w:customStyle="1" w:styleId="TableTitle0">
    <w:name w:val="Table Title 0"/>
    <w:basedOn w:val="Normln"/>
    <w:next w:val="Normln"/>
    <w:rsid w:val="00D75A10"/>
    <w:pPr>
      <w:spacing w:after="0" w:line="240" w:lineRule="auto"/>
      <w:ind w:left="270" w:right="270"/>
      <w:jc w:val="left"/>
    </w:pPr>
    <w:rPr>
      <w:rFonts w:ascii="Times New Roman" w:hAnsi="Times New Roman"/>
      <w:b/>
      <w:sz w:val="22"/>
      <w:szCs w:val="22"/>
    </w:rPr>
  </w:style>
  <w:style w:type="paragraph" w:customStyle="1" w:styleId="TableTitle1">
    <w:name w:val="Table Title 1"/>
    <w:basedOn w:val="Normln"/>
    <w:next w:val="Normln"/>
    <w:rsid w:val="00D75A10"/>
    <w:pPr>
      <w:spacing w:before="80" w:after="80" w:line="240" w:lineRule="auto"/>
      <w:ind w:left="180" w:right="270"/>
      <w:jc w:val="left"/>
    </w:pPr>
    <w:rPr>
      <w:rFonts w:ascii="Times New Roman" w:hAnsi="Times New Roman"/>
      <w:b/>
      <w:sz w:val="18"/>
      <w:szCs w:val="18"/>
      <w:u w:val="single" w:color="000000"/>
    </w:rPr>
  </w:style>
  <w:style w:type="paragraph" w:customStyle="1" w:styleId="TableTitle2">
    <w:name w:val="Table Title 2"/>
    <w:basedOn w:val="Normln"/>
    <w:next w:val="Normln"/>
    <w:rsid w:val="00D75A10"/>
    <w:pPr>
      <w:spacing w:line="240" w:lineRule="auto"/>
      <w:ind w:left="270" w:right="270"/>
      <w:jc w:val="left"/>
    </w:pPr>
    <w:rPr>
      <w:rFonts w:ascii="Times New Roman" w:hAnsi="Times New Roman"/>
      <w:sz w:val="18"/>
      <w:szCs w:val="18"/>
      <w:u w:val="single" w:color="000000"/>
    </w:rPr>
  </w:style>
  <w:style w:type="paragraph" w:customStyle="1" w:styleId="TableTextNormal">
    <w:name w:val="Table Text Normal"/>
    <w:basedOn w:val="Normln"/>
    <w:next w:val="Normln"/>
    <w:rsid w:val="00D75A10"/>
    <w:pPr>
      <w:spacing w:after="0" w:line="240" w:lineRule="auto"/>
      <w:ind w:left="270" w:right="270"/>
      <w:jc w:val="left"/>
    </w:pPr>
    <w:rPr>
      <w:rFonts w:ascii="Times New Roman" w:hAnsi="Times New Roman"/>
      <w:sz w:val="18"/>
      <w:szCs w:val="18"/>
    </w:rPr>
  </w:style>
  <w:style w:type="paragraph" w:customStyle="1" w:styleId="TableTextLight">
    <w:name w:val="Table Text Light"/>
    <w:basedOn w:val="Normln"/>
    <w:next w:val="Normln"/>
    <w:rsid w:val="00D75A10"/>
    <w:pPr>
      <w:spacing w:after="0" w:line="240" w:lineRule="auto"/>
      <w:ind w:left="270" w:right="270"/>
      <w:jc w:val="left"/>
    </w:pPr>
    <w:rPr>
      <w:rFonts w:ascii="Times New Roman" w:hAnsi="Times New Roman"/>
      <w:color w:val="2F2F2F"/>
      <w:sz w:val="18"/>
      <w:szCs w:val="18"/>
    </w:rPr>
  </w:style>
  <w:style w:type="paragraph" w:customStyle="1" w:styleId="TableTextBold">
    <w:name w:val="Table Text Bold"/>
    <w:basedOn w:val="Normln"/>
    <w:next w:val="Normln"/>
    <w:rsid w:val="00D75A10"/>
    <w:pPr>
      <w:spacing w:after="0" w:line="240" w:lineRule="auto"/>
      <w:ind w:left="270" w:right="270"/>
      <w:jc w:val="left"/>
    </w:pPr>
    <w:rPr>
      <w:rFonts w:ascii="Times New Roman" w:hAnsi="Times New Roman"/>
      <w:b/>
      <w:sz w:val="18"/>
      <w:szCs w:val="18"/>
    </w:rPr>
  </w:style>
  <w:style w:type="paragraph" w:customStyle="1" w:styleId="CoverText3">
    <w:name w:val="Cover Text 3"/>
    <w:basedOn w:val="Normln"/>
    <w:next w:val="Normln"/>
    <w:rsid w:val="00D75A10"/>
    <w:pPr>
      <w:spacing w:after="0" w:line="240" w:lineRule="auto"/>
      <w:jc w:val="right"/>
    </w:pPr>
    <w:rPr>
      <w:rFonts w:ascii="Calibri" w:eastAsia="Calibri" w:hAnsi="Calibri" w:cs="Calibri"/>
      <w:b/>
      <w:color w:val="004080"/>
    </w:rPr>
  </w:style>
  <w:style w:type="paragraph" w:customStyle="1" w:styleId="TitleSmall">
    <w:name w:val="Title Small"/>
    <w:basedOn w:val="Normln"/>
    <w:next w:val="Normln"/>
    <w:rsid w:val="00D75A10"/>
    <w:pPr>
      <w:spacing w:before="60" w:after="60" w:line="240" w:lineRule="auto"/>
      <w:jc w:val="left"/>
    </w:pPr>
    <w:rPr>
      <w:rFonts w:ascii="Calibri" w:eastAsia="Calibri" w:hAnsi="Calibri" w:cs="Calibri"/>
      <w:b/>
      <w:i/>
      <w:color w:val="3F3F3F"/>
    </w:rPr>
  </w:style>
  <w:style w:type="paragraph" w:customStyle="1" w:styleId="TableTextCode">
    <w:name w:val="Table Text Code"/>
    <w:basedOn w:val="Normln"/>
    <w:next w:val="Normln"/>
    <w:rsid w:val="00D75A10"/>
    <w:pPr>
      <w:spacing w:after="0" w:line="240" w:lineRule="auto"/>
      <w:ind w:left="90" w:right="90"/>
      <w:jc w:val="left"/>
    </w:pPr>
    <w:rPr>
      <w:rFonts w:ascii="Courier New" w:eastAsia="Courier New" w:hAnsi="Courier New" w:cs="Courier New"/>
      <w:sz w:val="16"/>
      <w:szCs w:val="16"/>
    </w:rPr>
  </w:style>
  <w:style w:type="character" w:customStyle="1" w:styleId="Code">
    <w:name w:val="Code"/>
    <w:rsid w:val="00D75A10"/>
    <w:rPr>
      <w:rFonts w:ascii="Courier New" w:eastAsia="Courier New" w:hAnsi="Courier New" w:cs="Courier New"/>
    </w:rPr>
  </w:style>
  <w:style w:type="paragraph" w:customStyle="1" w:styleId="Items">
    <w:name w:val="Items"/>
    <w:basedOn w:val="Normln"/>
    <w:next w:val="Normln"/>
    <w:rsid w:val="00D75A10"/>
    <w:pPr>
      <w:spacing w:after="0" w:line="240" w:lineRule="auto"/>
      <w:jc w:val="left"/>
    </w:pPr>
    <w:rPr>
      <w:rFonts w:ascii="Times New Roman" w:hAnsi="Times New Roman"/>
    </w:rPr>
  </w:style>
  <w:style w:type="paragraph" w:customStyle="1" w:styleId="TableHeadingLight">
    <w:name w:val="Table Heading Light"/>
    <w:basedOn w:val="Normln"/>
    <w:next w:val="Normln"/>
    <w:rsid w:val="00D75A10"/>
    <w:pPr>
      <w:spacing w:before="80" w:after="40" w:line="240" w:lineRule="auto"/>
      <w:ind w:left="90" w:right="90"/>
      <w:jc w:val="left"/>
    </w:pPr>
    <w:rPr>
      <w:rFonts w:ascii="Times New Roman" w:hAnsi="Times New Roman"/>
      <w:b/>
      <w:color w:val="4F4F4F"/>
      <w:sz w:val="18"/>
      <w:szCs w:val="18"/>
    </w:rPr>
  </w:style>
  <w:style w:type="character" w:customStyle="1" w:styleId="TableFieldLabel">
    <w:name w:val="Table Field Label"/>
    <w:rsid w:val="00D75A10"/>
    <w:rPr>
      <w:rFonts w:ascii="Times New Roman" w:eastAsia="Times New Roman" w:hAnsi="Times New Roman" w:cs="Times New Roman"/>
      <w:color w:val="6F6F6F"/>
    </w:rPr>
  </w:style>
  <w:style w:type="character" w:customStyle="1" w:styleId="AllCaps">
    <w:name w:val="All Caps"/>
    <w:rsid w:val="00D75A10"/>
    <w:rPr>
      <w:caps/>
    </w:rPr>
  </w:style>
  <w:style w:type="paragraph" w:customStyle="1" w:styleId="DefaultStyle">
    <w:name w:val="Default Style"/>
    <w:basedOn w:val="Normln"/>
    <w:next w:val="Normln"/>
    <w:rsid w:val="00D75A10"/>
    <w:pPr>
      <w:spacing w:after="0" w:line="240" w:lineRule="auto"/>
      <w:jc w:val="left"/>
    </w:pPr>
    <w:rPr>
      <w:rFonts w:ascii="Times New Roman" w:hAnsi="Times New Roman"/>
      <w:color w:val="000000"/>
      <w:sz w:val="24"/>
      <w:szCs w:val="24"/>
    </w:rPr>
  </w:style>
  <w:style w:type="paragraph" w:customStyle="1" w:styleId="TableContents">
    <w:name w:val="Table Contents"/>
    <w:basedOn w:val="Normln"/>
    <w:rsid w:val="00D75A10"/>
    <w:pPr>
      <w:spacing w:after="0" w:line="240" w:lineRule="auto"/>
      <w:jc w:val="left"/>
    </w:pPr>
    <w:rPr>
      <w:rFonts w:eastAsia="Arial" w:cs="Arial"/>
      <w:sz w:val="24"/>
      <w:szCs w:val="24"/>
    </w:rPr>
  </w:style>
  <w:style w:type="paragraph" w:customStyle="1" w:styleId="Contents9">
    <w:name w:val="Contents 9"/>
    <w:basedOn w:val="Normln"/>
    <w:rsid w:val="00D75A10"/>
    <w:pPr>
      <w:spacing w:before="40" w:after="20" w:line="240" w:lineRule="auto"/>
      <w:ind w:left="1440" w:right="720"/>
      <w:jc w:val="left"/>
    </w:pPr>
    <w:rPr>
      <w:rFonts w:ascii="Times New Roman" w:hAnsi="Times New Roman"/>
      <w:color w:val="000000"/>
    </w:rPr>
  </w:style>
  <w:style w:type="paragraph" w:customStyle="1" w:styleId="Contents8">
    <w:name w:val="Contents 8"/>
    <w:basedOn w:val="Normln"/>
    <w:rsid w:val="00D75A10"/>
    <w:pPr>
      <w:spacing w:before="40" w:after="20" w:line="240" w:lineRule="auto"/>
      <w:ind w:left="1260" w:right="720"/>
      <w:jc w:val="left"/>
    </w:pPr>
    <w:rPr>
      <w:rFonts w:ascii="Times New Roman" w:hAnsi="Times New Roman"/>
      <w:color w:val="000000"/>
    </w:rPr>
  </w:style>
  <w:style w:type="paragraph" w:customStyle="1" w:styleId="Contents7">
    <w:name w:val="Contents 7"/>
    <w:basedOn w:val="Normln"/>
    <w:rsid w:val="00D75A10"/>
    <w:pPr>
      <w:spacing w:before="40" w:after="20" w:line="240" w:lineRule="auto"/>
      <w:ind w:left="1080" w:right="720"/>
      <w:jc w:val="left"/>
    </w:pPr>
    <w:rPr>
      <w:rFonts w:ascii="Times New Roman" w:hAnsi="Times New Roman"/>
      <w:color w:val="000000"/>
    </w:rPr>
  </w:style>
  <w:style w:type="paragraph" w:customStyle="1" w:styleId="Contents6">
    <w:name w:val="Contents 6"/>
    <w:basedOn w:val="Normln"/>
    <w:rsid w:val="00D75A10"/>
    <w:pPr>
      <w:spacing w:before="40" w:after="20" w:line="240" w:lineRule="auto"/>
      <w:ind w:left="900" w:right="720"/>
      <w:jc w:val="left"/>
    </w:pPr>
    <w:rPr>
      <w:rFonts w:ascii="Times New Roman" w:hAnsi="Times New Roman"/>
      <w:color w:val="000000"/>
    </w:rPr>
  </w:style>
  <w:style w:type="paragraph" w:customStyle="1" w:styleId="Contents5">
    <w:name w:val="Contents 5"/>
    <w:basedOn w:val="Normln"/>
    <w:rsid w:val="00D75A10"/>
    <w:pPr>
      <w:spacing w:before="40" w:after="20" w:line="240" w:lineRule="auto"/>
      <w:ind w:left="720" w:right="720"/>
      <w:jc w:val="left"/>
    </w:pPr>
    <w:rPr>
      <w:rFonts w:ascii="Times New Roman" w:hAnsi="Times New Roman"/>
      <w:color w:val="000000"/>
    </w:rPr>
  </w:style>
  <w:style w:type="paragraph" w:customStyle="1" w:styleId="Contents4">
    <w:name w:val="Contents 4"/>
    <w:basedOn w:val="Normln"/>
    <w:rsid w:val="00D75A10"/>
    <w:pPr>
      <w:spacing w:before="40" w:after="20" w:line="240" w:lineRule="auto"/>
      <w:ind w:left="540" w:right="720"/>
      <w:jc w:val="left"/>
    </w:pPr>
    <w:rPr>
      <w:rFonts w:ascii="Times New Roman" w:hAnsi="Times New Roman"/>
      <w:color w:val="000000"/>
    </w:rPr>
  </w:style>
  <w:style w:type="paragraph" w:customStyle="1" w:styleId="Contents3">
    <w:name w:val="Contents 3"/>
    <w:basedOn w:val="Normln"/>
    <w:rsid w:val="00D75A10"/>
    <w:pPr>
      <w:spacing w:before="40" w:after="20" w:line="240" w:lineRule="auto"/>
      <w:ind w:left="360" w:right="720"/>
      <w:jc w:val="left"/>
    </w:pPr>
    <w:rPr>
      <w:rFonts w:ascii="Times New Roman" w:hAnsi="Times New Roman"/>
      <w:color w:val="000000"/>
    </w:rPr>
  </w:style>
  <w:style w:type="paragraph" w:customStyle="1" w:styleId="Contents2">
    <w:name w:val="Contents 2"/>
    <w:basedOn w:val="Normln"/>
    <w:rsid w:val="00D75A10"/>
    <w:pPr>
      <w:spacing w:before="40" w:after="20" w:line="240" w:lineRule="auto"/>
      <w:ind w:left="180" w:right="720"/>
      <w:jc w:val="left"/>
    </w:pPr>
    <w:rPr>
      <w:rFonts w:ascii="Times New Roman" w:hAnsi="Times New Roman"/>
      <w:color w:val="000000"/>
    </w:rPr>
  </w:style>
  <w:style w:type="paragraph" w:customStyle="1" w:styleId="Contents1">
    <w:name w:val="Contents 1"/>
    <w:basedOn w:val="Normln"/>
    <w:rsid w:val="00D75A10"/>
    <w:pPr>
      <w:spacing w:before="120" w:after="40" w:line="240" w:lineRule="auto"/>
      <w:ind w:right="720"/>
      <w:jc w:val="left"/>
    </w:pPr>
    <w:rPr>
      <w:rFonts w:ascii="Times New Roman" w:hAnsi="Times New Roman"/>
      <w:b/>
      <w:color w:val="000000"/>
    </w:rPr>
  </w:style>
  <w:style w:type="paragraph" w:customStyle="1" w:styleId="ContentsHeading">
    <w:name w:val="Contents Heading"/>
    <w:basedOn w:val="Normln"/>
    <w:rsid w:val="00D75A10"/>
    <w:pPr>
      <w:keepNext/>
      <w:spacing w:before="240" w:after="80" w:line="240" w:lineRule="auto"/>
      <w:jc w:val="left"/>
    </w:pPr>
    <w:rPr>
      <w:rFonts w:ascii="Calibri" w:eastAsia="Calibri" w:hAnsi="Calibri" w:cs="Calibri"/>
      <w:b/>
      <w:color w:val="000000"/>
      <w:sz w:val="32"/>
      <w:szCs w:val="32"/>
    </w:rPr>
  </w:style>
  <w:style w:type="paragraph" w:customStyle="1" w:styleId="Index">
    <w:name w:val="Index"/>
    <w:basedOn w:val="Normln"/>
    <w:rsid w:val="00D75A10"/>
    <w:pPr>
      <w:spacing w:after="0" w:line="240" w:lineRule="auto"/>
      <w:jc w:val="left"/>
    </w:pPr>
    <w:rPr>
      <w:rFonts w:ascii="Times New Roman" w:hAnsi="Times New Roman"/>
      <w:sz w:val="24"/>
      <w:szCs w:val="24"/>
    </w:rPr>
  </w:style>
  <w:style w:type="paragraph" w:styleId="Seznam">
    <w:name w:val="List"/>
    <w:basedOn w:val="Normln"/>
    <w:rsid w:val="00D75A10"/>
    <w:pPr>
      <w:spacing w:line="240" w:lineRule="auto"/>
      <w:jc w:val="left"/>
    </w:pPr>
    <w:rPr>
      <w:rFonts w:ascii="Times New Roman" w:hAnsi="Times New Roman"/>
      <w:sz w:val="24"/>
      <w:szCs w:val="24"/>
    </w:rPr>
  </w:style>
  <w:style w:type="paragraph" w:customStyle="1" w:styleId="TextBody">
    <w:name w:val="Text Body"/>
    <w:basedOn w:val="Normln"/>
    <w:rsid w:val="00D75A10"/>
    <w:pPr>
      <w:spacing w:line="240" w:lineRule="auto"/>
      <w:jc w:val="left"/>
    </w:pPr>
    <w:rPr>
      <w:rFonts w:eastAsia="Arial" w:cs="Arial"/>
      <w:sz w:val="24"/>
      <w:szCs w:val="24"/>
    </w:rPr>
  </w:style>
  <w:style w:type="paragraph" w:customStyle="1" w:styleId="Heading">
    <w:name w:val="Heading"/>
    <w:basedOn w:val="Normln"/>
    <w:next w:val="TextBody"/>
    <w:rsid w:val="00D75A10"/>
    <w:pPr>
      <w:keepNext/>
      <w:spacing w:before="240" w:line="240" w:lineRule="auto"/>
      <w:jc w:val="left"/>
    </w:pPr>
    <w:rPr>
      <w:rFonts w:eastAsia="Arial" w:cs="Arial"/>
      <w:sz w:val="28"/>
      <w:szCs w:val="28"/>
    </w:rPr>
  </w:style>
  <w:style w:type="paragraph" w:customStyle="1" w:styleId="ListHeader">
    <w:name w:val="List Header"/>
    <w:basedOn w:val="Normln"/>
    <w:next w:val="Normln"/>
    <w:rsid w:val="00D75A10"/>
    <w:pPr>
      <w:spacing w:after="0" w:line="240" w:lineRule="auto"/>
      <w:jc w:val="left"/>
    </w:pPr>
    <w:rPr>
      <w:rFonts w:eastAsia="Arial" w:cs="Arial"/>
      <w:b/>
      <w:i/>
      <w:color w:val="0000A0"/>
    </w:rPr>
  </w:style>
  <w:style w:type="paragraph" w:styleId="Normlnweb">
    <w:name w:val="Normal (Web)"/>
    <w:basedOn w:val="Normln"/>
    <w:uiPriority w:val="99"/>
    <w:semiHidden/>
    <w:unhideWhenUsed/>
    <w:rsid w:val="008328F7"/>
    <w:pPr>
      <w:spacing w:before="100" w:beforeAutospacing="1" w:after="100" w:afterAutospacing="1" w:line="240" w:lineRule="auto"/>
      <w:jc w:val="left"/>
    </w:pPr>
    <w:rPr>
      <w:rFonts w:ascii="Times New Roman" w:hAnsi="Times New Roman"/>
      <w:sz w:val="24"/>
      <w:szCs w:val="24"/>
    </w:rPr>
  </w:style>
  <w:style w:type="paragraph" w:customStyle="1" w:styleId="XMLCODE">
    <w:name w:val="XML_CODE"/>
    <w:basedOn w:val="Normln"/>
    <w:qFormat/>
    <w:rsid w:val="00807D52"/>
    <w:pPr>
      <w:spacing w:after="0"/>
    </w:pPr>
    <w:rPr>
      <w:rFonts w:ascii="Courier New" w:hAnsi="Courier New"/>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05454">
      <w:bodyDiv w:val="1"/>
      <w:marLeft w:val="0"/>
      <w:marRight w:val="0"/>
      <w:marTop w:val="0"/>
      <w:marBottom w:val="0"/>
      <w:divBdr>
        <w:top w:val="none" w:sz="0" w:space="0" w:color="auto"/>
        <w:left w:val="none" w:sz="0" w:space="0" w:color="auto"/>
        <w:bottom w:val="none" w:sz="0" w:space="0" w:color="auto"/>
        <w:right w:val="none" w:sz="0" w:space="0" w:color="auto"/>
      </w:divBdr>
      <w:divsChild>
        <w:div w:id="1894541730">
          <w:marLeft w:val="0"/>
          <w:marRight w:val="0"/>
          <w:marTop w:val="0"/>
          <w:marBottom w:val="0"/>
          <w:divBdr>
            <w:top w:val="none" w:sz="0" w:space="0" w:color="auto"/>
            <w:left w:val="none" w:sz="0" w:space="0" w:color="auto"/>
            <w:bottom w:val="none" w:sz="0" w:space="0" w:color="auto"/>
            <w:right w:val="none" w:sz="0" w:space="0" w:color="auto"/>
          </w:divBdr>
        </w:div>
      </w:divsChild>
    </w:div>
    <w:div w:id="143620737">
      <w:bodyDiv w:val="1"/>
      <w:marLeft w:val="0"/>
      <w:marRight w:val="0"/>
      <w:marTop w:val="0"/>
      <w:marBottom w:val="0"/>
      <w:divBdr>
        <w:top w:val="none" w:sz="0" w:space="0" w:color="auto"/>
        <w:left w:val="none" w:sz="0" w:space="0" w:color="auto"/>
        <w:bottom w:val="none" w:sz="0" w:space="0" w:color="auto"/>
        <w:right w:val="none" w:sz="0" w:space="0" w:color="auto"/>
      </w:divBdr>
      <w:divsChild>
        <w:div w:id="1323310205">
          <w:marLeft w:val="0"/>
          <w:marRight w:val="0"/>
          <w:marTop w:val="0"/>
          <w:marBottom w:val="0"/>
          <w:divBdr>
            <w:top w:val="none" w:sz="0" w:space="0" w:color="auto"/>
            <w:left w:val="none" w:sz="0" w:space="0" w:color="auto"/>
            <w:bottom w:val="none" w:sz="0" w:space="0" w:color="auto"/>
            <w:right w:val="none" w:sz="0" w:space="0" w:color="auto"/>
          </w:divBdr>
          <w:divsChild>
            <w:div w:id="99180769">
              <w:marLeft w:val="0"/>
              <w:marRight w:val="0"/>
              <w:marTop w:val="0"/>
              <w:marBottom w:val="0"/>
              <w:divBdr>
                <w:top w:val="none" w:sz="0" w:space="0" w:color="auto"/>
                <w:left w:val="none" w:sz="0" w:space="0" w:color="auto"/>
                <w:bottom w:val="none" w:sz="0" w:space="0" w:color="auto"/>
                <w:right w:val="none" w:sz="0" w:space="0" w:color="auto"/>
              </w:divBdr>
            </w:div>
            <w:div w:id="123087054">
              <w:marLeft w:val="0"/>
              <w:marRight w:val="0"/>
              <w:marTop w:val="0"/>
              <w:marBottom w:val="0"/>
              <w:divBdr>
                <w:top w:val="none" w:sz="0" w:space="0" w:color="auto"/>
                <w:left w:val="none" w:sz="0" w:space="0" w:color="auto"/>
                <w:bottom w:val="none" w:sz="0" w:space="0" w:color="auto"/>
                <w:right w:val="none" w:sz="0" w:space="0" w:color="auto"/>
              </w:divBdr>
            </w:div>
            <w:div w:id="204106353">
              <w:marLeft w:val="0"/>
              <w:marRight w:val="0"/>
              <w:marTop w:val="0"/>
              <w:marBottom w:val="0"/>
              <w:divBdr>
                <w:top w:val="none" w:sz="0" w:space="0" w:color="auto"/>
                <w:left w:val="none" w:sz="0" w:space="0" w:color="auto"/>
                <w:bottom w:val="none" w:sz="0" w:space="0" w:color="auto"/>
                <w:right w:val="none" w:sz="0" w:space="0" w:color="auto"/>
              </w:divBdr>
            </w:div>
            <w:div w:id="1223638741">
              <w:marLeft w:val="0"/>
              <w:marRight w:val="0"/>
              <w:marTop w:val="0"/>
              <w:marBottom w:val="0"/>
              <w:divBdr>
                <w:top w:val="none" w:sz="0" w:space="0" w:color="auto"/>
                <w:left w:val="none" w:sz="0" w:space="0" w:color="auto"/>
                <w:bottom w:val="none" w:sz="0" w:space="0" w:color="auto"/>
                <w:right w:val="none" w:sz="0" w:space="0" w:color="auto"/>
              </w:divBdr>
            </w:div>
            <w:div w:id="17385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7393">
      <w:bodyDiv w:val="1"/>
      <w:marLeft w:val="0"/>
      <w:marRight w:val="0"/>
      <w:marTop w:val="0"/>
      <w:marBottom w:val="0"/>
      <w:divBdr>
        <w:top w:val="none" w:sz="0" w:space="0" w:color="auto"/>
        <w:left w:val="none" w:sz="0" w:space="0" w:color="auto"/>
        <w:bottom w:val="none" w:sz="0" w:space="0" w:color="auto"/>
        <w:right w:val="none" w:sz="0" w:space="0" w:color="auto"/>
      </w:divBdr>
    </w:div>
    <w:div w:id="289674666">
      <w:bodyDiv w:val="1"/>
      <w:marLeft w:val="0"/>
      <w:marRight w:val="0"/>
      <w:marTop w:val="0"/>
      <w:marBottom w:val="0"/>
      <w:divBdr>
        <w:top w:val="none" w:sz="0" w:space="0" w:color="auto"/>
        <w:left w:val="none" w:sz="0" w:space="0" w:color="auto"/>
        <w:bottom w:val="none" w:sz="0" w:space="0" w:color="auto"/>
        <w:right w:val="none" w:sz="0" w:space="0" w:color="auto"/>
      </w:divBdr>
      <w:divsChild>
        <w:div w:id="601036799">
          <w:marLeft w:val="0"/>
          <w:marRight w:val="0"/>
          <w:marTop w:val="0"/>
          <w:marBottom w:val="0"/>
          <w:divBdr>
            <w:top w:val="none" w:sz="0" w:space="0" w:color="auto"/>
            <w:left w:val="none" w:sz="0" w:space="0" w:color="auto"/>
            <w:bottom w:val="none" w:sz="0" w:space="0" w:color="auto"/>
            <w:right w:val="none" w:sz="0" w:space="0" w:color="auto"/>
          </w:divBdr>
        </w:div>
        <w:div w:id="858544158">
          <w:marLeft w:val="0"/>
          <w:marRight w:val="0"/>
          <w:marTop w:val="0"/>
          <w:marBottom w:val="0"/>
          <w:divBdr>
            <w:top w:val="none" w:sz="0" w:space="0" w:color="auto"/>
            <w:left w:val="none" w:sz="0" w:space="0" w:color="auto"/>
            <w:bottom w:val="none" w:sz="0" w:space="0" w:color="auto"/>
            <w:right w:val="none" w:sz="0" w:space="0" w:color="auto"/>
          </w:divBdr>
        </w:div>
        <w:div w:id="1611551017">
          <w:marLeft w:val="0"/>
          <w:marRight w:val="0"/>
          <w:marTop w:val="0"/>
          <w:marBottom w:val="0"/>
          <w:divBdr>
            <w:top w:val="none" w:sz="0" w:space="0" w:color="auto"/>
            <w:left w:val="none" w:sz="0" w:space="0" w:color="auto"/>
            <w:bottom w:val="none" w:sz="0" w:space="0" w:color="auto"/>
            <w:right w:val="none" w:sz="0" w:space="0" w:color="auto"/>
          </w:divBdr>
        </w:div>
      </w:divsChild>
    </w:div>
    <w:div w:id="306054552">
      <w:bodyDiv w:val="1"/>
      <w:marLeft w:val="0"/>
      <w:marRight w:val="0"/>
      <w:marTop w:val="0"/>
      <w:marBottom w:val="0"/>
      <w:divBdr>
        <w:top w:val="none" w:sz="0" w:space="0" w:color="auto"/>
        <w:left w:val="none" w:sz="0" w:space="0" w:color="auto"/>
        <w:bottom w:val="none" w:sz="0" w:space="0" w:color="auto"/>
        <w:right w:val="none" w:sz="0" w:space="0" w:color="auto"/>
      </w:divBdr>
    </w:div>
    <w:div w:id="341009865">
      <w:bodyDiv w:val="1"/>
      <w:marLeft w:val="0"/>
      <w:marRight w:val="0"/>
      <w:marTop w:val="0"/>
      <w:marBottom w:val="0"/>
      <w:divBdr>
        <w:top w:val="none" w:sz="0" w:space="0" w:color="auto"/>
        <w:left w:val="none" w:sz="0" w:space="0" w:color="auto"/>
        <w:bottom w:val="none" w:sz="0" w:space="0" w:color="auto"/>
        <w:right w:val="none" w:sz="0" w:space="0" w:color="auto"/>
      </w:divBdr>
    </w:div>
    <w:div w:id="534464303">
      <w:bodyDiv w:val="1"/>
      <w:marLeft w:val="0"/>
      <w:marRight w:val="0"/>
      <w:marTop w:val="0"/>
      <w:marBottom w:val="0"/>
      <w:divBdr>
        <w:top w:val="none" w:sz="0" w:space="0" w:color="auto"/>
        <w:left w:val="none" w:sz="0" w:space="0" w:color="auto"/>
        <w:bottom w:val="none" w:sz="0" w:space="0" w:color="auto"/>
        <w:right w:val="none" w:sz="0" w:space="0" w:color="auto"/>
      </w:divBdr>
    </w:div>
    <w:div w:id="555777333">
      <w:bodyDiv w:val="1"/>
      <w:marLeft w:val="0"/>
      <w:marRight w:val="0"/>
      <w:marTop w:val="0"/>
      <w:marBottom w:val="0"/>
      <w:divBdr>
        <w:top w:val="none" w:sz="0" w:space="0" w:color="auto"/>
        <w:left w:val="none" w:sz="0" w:space="0" w:color="auto"/>
        <w:bottom w:val="none" w:sz="0" w:space="0" w:color="auto"/>
        <w:right w:val="none" w:sz="0" w:space="0" w:color="auto"/>
      </w:divBdr>
      <w:divsChild>
        <w:div w:id="1509366143">
          <w:marLeft w:val="0"/>
          <w:marRight w:val="0"/>
          <w:marTop w:val="0"/>
          <w:marBottom w:val="0"/>
          <w:divBdr>
            <w:top w:val="none" w:sz="0" w:space="0" w:color="auto"/>
            <w:left w:val="none" w:sz="0" w:space="0" w:color="auto"/>
            <w:bottom w:val="none" w:sz="0" w:space="0" w:color="auto"/>
            <w:right w:val="none" w:sz="0" w:space="0" w:color="auto"/>
          </w:divBdr>
        </w:div>
        <w:div w:id="1568766493">
          <w:marLeft w:val="0"/>
          <w:marRight w:val="0"/>
          <w:marTop w:val="0"/>
          <w:marBottom w:val="0"/>
          <w:divBdr>
            <w:top w:val="none" w:sz="0" w:space="0" w:color="auto"/>
            <w:left w:val="none" w:sz="0" w:space="0" w:color="auto"/>
            <w:bottom w:val="none" w:sz="0" w:space="0" w:color="auto"/>
            <w:right w:val="none" w:sz="0" w:space="0" w:color="auto"/>
          </w:divBdr>
        </w:div>
      </w:divsChild>
    </w:div>
    <w:div w:id="651447273">
      <w:bodyDiv w:val="1"/>
      <w:marLeft w:val="0"/>
      <w:marRight w:val="0"/>
      <w:marTop w:val="0"/>
      <w:marBottom w:val="0"/>
      <w:divBdr>
        <w:top w:val="none" w:sz="0" w:space="0" w:color="auto"/>
        <w:left w:val="none" w:sz="0" w:space="0" w:color="auto"/>
        <w:bottom w:val="none" w:sz="0" w:space="0" w:color="auto"/>
        <w:right w:val="none" w:sz="0" w:space="0" w:color="auto"/>
      </w:divBdr>
      <w:divsChild>
        <w:div w:id="320080782">
          <w:marLeft w:val="0"/>
          <w:marRight w:val="0"/>
          <w:marTop w:val="0"/>
          <w:marBottom w:val="0"/>
          <w:divBdr>
            <w:top w:val="none" w:sz="0" w:space="0" w:color="auto"/>
            <w:left w:val="none" w:sz="0" w:space="0" w:color="auto"/>
            <w:bottom w:val="none" w:sz="0" w:space="0" w:color="auto"/>
            <w:right w:val="none" w:sz="0" w:space="0" w:color="auto"/>
          </w:divBdr>
        </w:div>
        <w:div w:id="1236815592">
          <w:marLeft w:val="0"/>
          <w:marRight w:val="0"/>
          <w:marTop w:val="0"/>
          <w:marBottom w:val="0"/>
          <w:divBdr>
            <w:top w:val="none" w:sz="0" w:space="0" w:color="auto"/>
            <w:left w:val="none" w:sz="0" w:space="0" w:color="auto"/>
            <w:bottom w:val="none" w:sz="0" w:space="0" w:color="auto"/>
            <w:right w:val="none" w:sz="0" w:space="0" w:color="auto"/>
          </w:divBdr>
        </w:div>
      </w:divsChild>
    </w:div>
    <w:div w:id="798573842">
      <w:bodyDiv w:val="1"/>
      <w:marLeft w:val="0"/>
      <w:marRight w:val="0"/>
      <w:marTop w:val="0"/>
      <w:marBottom w:val="0"/>
      <w:divBdr>
        <w:top w:val="none" w:sz="0" w:space="0" w:color="auto"/>
        <w:left w:val="none" w:sz="0" w:space="0" w:color="auto"/>
        <w:bottom w:val="none" w:sz="0" w:space="0" w:color="auto"/>
        <w:right w:val="none" w:sz="0" w:space="0" w:color="auto"/>
      </w:divBdr>
      <w:divsChild>
        <w:div w:id="1089616357">
          <w:marLeft w:val="0"/>
          <w:marRight w:val="0"/>
          <w:marTop w:val="0"/>
          <w:marBottom w:val="0"/>
          <w:divBdr>
            <w:top w:val="none" w:sz="0" w:space="0" w:color="auto"/>
            <w:left w:val="none" w:sz="0" w:space="0" w:color="auto"/>
            <w:bottom w:val="none" w:sz="0" w:space="0" w:color="auto"/>
            <w:right w:val="none" w:sz="0" w:space="0" w:color="auto"/>
          </w:divBdr>
        </w:div>
      </w:divsChild>
    </w:div>
    <w:div w:id="842817852">
      <w:bodyDiv w:val="1"/>
      <w:marLeft w:val="0"/>
      <w:marRight w:val="0"/>
      <w:marTop w:val="0"/>
      <w:marBottom w:val="0"/>
      <w:divBdr>
        <w:top w:val="none" w:sz="0" w:space="0" w:color="auto"/>
        <w:left w:val="none" w:sz="0" w:space="0" w:color="auto"/>
        <w:bottom w:val="none" w:sz="0" w:space="0" w:color="auto"/>
        <w:right w:val="none" w:sz="0" w:space="0" w:color="auto"/>
      </w:divBdr>
      <w:divsChild>
        <w:div w:id="453788531">
          <w:marLeft w:val="0"/>
          <w:marRight w:val="0"/>
          <w:marTop w:val="0"/>
          <w:marBottom w:val="0"/>
          <w:divBdr>
            <w:top w:val="none" w:sz="0" w:space="0" w:color="auto"/>
            <w:left w:val="none" w:sz="0" w:space="0" w:color="auto"/>
            <w:bottom w:val="none" w:sz="0" w:space="0" w:color="auto"/>
            <w:right w:val="none" w:sz="0" w:space="0" w:color="auto"/>
          </w:divBdr>
          <w:divsChild>
            <w:div w:id="82844702">
              <w:marLeft w:val="0"/>
              <w:marRight w:val="0"/>
              <w:marTop w:val="0"/>
              <w:marBottom w:val="0"/>
              <w:divBdr>
                <w:top w:val="none" w:sz="0" w:space="0" w:color="auto"/>
                <w:left w:val="none" w:sz="0" w:space="0" w:color="auto"/>
                <w:bottom w:val="none" w:sz="0" w:space="0" w:color="auto"/>
                <w:right w:val="none" w:sz="0" w:space="0" w:color="auto"/>
              </w:divBdr>
            </w:div>
            <w:div w:id="451831048">
              <w:marLeft w:val="0"/>
              <w:marRight w:val="0"/>
              <w:marTop w:val="0"/>
              <w:marBottom w:val="0"/>
              <w:divBdr>
                <w:top w:val="none" w:sz="0" w:space="0" w:color="auto"/>
                <w:left w:val="none" w:sz="0" w:space="0" w:color="auto"/>
                <w:bottom w:val="none" w:sz="0" w:space="0" w:color="auto"/>
                <w:right w:val="none" w:sz="0" w:space="0" w:color="auto"/>
              </w:divBdr>
              <w:divsChild>
                <w:div w:id="71047840">
                  <w:marLeft w:val="0"/>
                  <w:marRight w:val="0"/>
                  <w:marTop w:val="0"/>
                  <w:marBottom w:val="0"/>
                  <w:divBdr>
                    <w:top w:val="none" w:sz="0" w:space="0" w:color="auto"/>
                    <w:left w:val="none" w:sz="0" w:space="0" w:color="auto"/>
                    <w:bottom w:val="none" w:sz="0" w:space="0" w:color="auto"/>
                    <w:right w:val="none" w:sz="0" w:space="0" w:color="auto"/>
                  </w:divBdr>
                </w:div>
                <w:div w:id="298153706">
                  <w:marLeft w:val="0"/>
                  <w:marRight w:val="0"/>
                  <w:marTop w:val="0"/>
                  <w:marBottom w:val="0"/>
                  <w:divBdr>
                    <w:top w:val="none" w:sz="0" w:space="0" w:color="auto"/>
                    <w:left w:val="none" w:sz="0" w:space="0" w:color="auto"/>
                    <w:bottom w:val="none" w:sz="0" w:space="0" w:color="auto"/>
                    <w:right w:val="none" w:sz="0" w:space="0" w:color="auto"/>
                  </w:divBdr>
                </w:div>
                <w:div w:id="400324969">
                  <w:marLeft w:val="0"/>
                  <w:marRight w:val="0"/>
                  <w:marTop w:val="0"/>
                  <w:marBottom w:val="0"/>
                  <w:divBdr>
                    <w:top w:val="none" w:sz="0" w:space="0" w:color="auto"/>
                    <w:left w:val="none" w:sz="0" w:space="0" w:color="auto"/>
                    <w:bottom w:val="none" w:sz="0" w:space="0" w:color="auto"/>
                    <w:right w:val="none" w:sz="0" w:space="0" w:color="auto"/>
                  </w:divBdr>
                </w:div>
                <w:div w:id="748889161">
                  <w:marLeft w:val="0"/>
                  <w:marRight w:val="0"/>
                  <w:marTop w:val="0"/>
                  <w:marBottom w:val="0"/>
                  <w:divBdr>
                    <w:top w:val="none" w:sz="0" w:space="0" w:color="auto"/>
                    <w:left w:val="none" w:sz="0" w:space="0" w:color="auto"/>
                    <w:bottom w:val="none" w:sz="0" w:space="0" w:color="auto"/>
                    <w:right w:val="none" w:sz="0" w:space="0" w:color="auto"/>
                  </w:divBdr>
                </w:div>
                <w:div w:id="1274479985">
                  <w:marLeft w:val="0"/>
                  <w:marRight w:val="0"/>
                  <w:marTop w:val="0"/>
                  <w:marBottom w:val="0"/>
                  <w:divBdr>
                    <w:top w:val="none" w:sz="0" w:space="0" w:color="auto"/>
                    <w:left w:val="none" w:sz="0" w:space="0" w:color="auto"/>
                    <w:bottom w:val="none" w:sz="0" w:space="0" w:color="auto"/>
                    <w:right w:val="none" w:sz="0" w:space="0" w:color="auto"/>
                  </w:divBdr>
                </w:div>
                <w:div w:id="1472096250">
                  <w:marLeft w:val="0"/>
                  <w:marRight w:val="0"/>
                  <w:marTop w:val="0"/>
                  <w:marBottom w:val="0"/>
                  <w:divBdr>
                    <w:top w:val="none" w:sz="0" w:space="0" w:color="auto"/>
                    <w:left w:val="none" w:sz="0" w:space="0" w:color="auto"/>
                    <w:bottom w:val="none" w:sz="0" w:space="0" w:color="auto"/>
                    <w:right w:val="none" w:sz="0" w:space="0" w:color="auto"/>
                  </w:divBdr>
                </w:div>
                <w:div w:id="1675260850">
                  <w:marLeft w:val="0"/>
                  <w:marRight w:val="0"/>
                  <w:marTop w:val="0"/>
                  <w:marBottom w:val="0"/>
                  <w:divBdr>
                    <w:top w:val="none" w:sz="0" w:space="0" w:color="auto"/>
                    <w:left w:val="none" w:sz="0" w:space="0" w:color="auto"/>
                    <w:bottom w:val="none" w:sz="0" w:space="0" w:color="auto"/>
                    <w:right w:val="none" w:sz="0" w:space="0" w:color="auto"/>
                  </w:divBdr>
                </w:div>
                <w:div w:id="2031763144">
                  <w:marLeft w:val="0"/>
                  <w:marRight w:val="0"/>
                  <w:marTop w:val="0"/>
                  <w:marBottom w:val="0"/>
                  <w:divBdr>
                    <w:top w:val="none" w:sz="0" w:space="0" w:color="auto"/>
                    <w:left w:val="none" w:sz="0" w:space="0" w:color="auto"/>
                    <w:bottom w:val="none" w:sz="0" w:space="0" w:color="auto"/>
                    <w:right w:val="none" w:sz="0" w:space="0" w:color="auto"/>
                  </w:divBdr>
                </w:div>
              </w:divsChild>
            </w:div>
            <w:div w:id="668094480">
              <w:marLeft w:val="0"/>
              <w:marRight w:val="0"/>
              <w:marTop w:val="0"/>
              <w:marBottom w:val="0"/>
              <w:divBdr>
                <w:top w:val="none" w:sz="0" w:space="0" w:color="auto"/>
                <w:left w:val="none" w:sz="0" w:space="0" w:color="auto"/>
                <w:bottom w:val="none" w:sz="0" w:space="0" w:color="auto"/>
                <w:right w:val="none" w:sz="0" w:space="0" w:color="auto"/>
              </w:divBdr>
            </w:div>
            <w:div w:id="672226902">
              <w:marLeft w:val="0"/>
              <w:marRight w:val="0"/>
              <w:marTop w:val="0"/>
              <w:marBottom w:val="0"/>
              <w:divBdr>
                <w:top w:val="none" w:sz="0" w:space="0" w:color="auto"/>
                <w:left w:val="none" w:sz="0" w:space="0" w:color="auto"/>
                <w:bottom w:val="none" w:sz="0" w:space="0" w:color="auto"/>
                <w:right w:val="none" w:sz="0" w:space="0" w:color="auto"/>
              </w:divBdr>
            </w:div>
            <w:div w:id="741564947">
              <w:marLeft w:val="0"/>
              <w:marRight w:val="0"/>
              <w:marTop w:val="0"/>
              <w:marBottom w:val="0"/>
              <w:divBdr>
                <w:top w:val="none" w:sz="0" w:space="0" w:color="auto"/>
                <w:left w:val="none" w:sz="0" w:space="0" w:color="auto"/>
                <w:bottom w:val="none" w:sz="0" w:space="0" w:color="auto"/>
                <w:right w:val="none" w:sz="0" w:space="0" w:color="auto"/>
              </w:divBdr>
            </w:div>
            <w:div w:id="11765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18385">
      <w:bodyDiv w:val="1"/>
      <w:marLeft w:val="0"/>
      <w:marRight w:val="0"/>
      <w:marTop w:val="0"/>
      <w:marBottom w:val="0"/>
      <w:divBdr>
        <w:top w:val="none" w:sz="0" w:space="0" w:color="auto"/>
        <w:left w:val="none" w:sz="0" w:space="0" w:color="auto"/>
        <w:bottom w:val="none" w:sz="0" w:space="0" w:color="auto"/>
        <w:right w:val="none" w:sz="0" w:space="0" w:color="auto"/>
      </w:divBdr>
      <w:divsChild>
        <w:div w:id="87309414">
          <w:marLeft w:val="0"/>
          <w:marRight w:val="0"/>
          <w:marTop w:val="0"/>
          <w:marBottom w:val="0"/>
          <w:divBdr>
            <w:top w:val="none" w:sz="0" w:space="0" w:color="auto"/>
            <w:left w:val="none" w:sz="0" w:space="0" w:color="auto"/>
            <w:bottom w:val="none" w:sz="0" w:space="0" w:color="auto"/>
            <w:right w:val="none" w:sz="0" w:space="0" w:color="auto"/>
          </w:divBdr>
        </w:div>
        <w:div w:id="91584622">
          <w:marLeft w:val="0"/>
          <w:marRight w:val="0"/>
          <w:marTop w:val="0"/>
          <w:marBottom w:val="0"/>
          <w:divBdr>
            <w:top w:val="none" w:sz="0" w:space="0" w:color="auto"/>
            <w:left w:val="none" w:sz="0" w:space="0" w:color="auto"/>
            <w:bottom w:val="none" w:sz="0" w:space="0" w:color="auto"/>
            <w:right w:val="none" w:sz="0" w:space="0" w:color="auto"/>
          </w:divBdr>
          <w:divsChild>
            <w:div w:id="383875504">
              <w:marLeft w:val="0"/>
              <w:marRight w:val="0"/>
              <w:marTop w:val="0"/>
              <w:marBottom w:val="0"/>
              <w:divBdr>
                <w:top w:val="none" w:sz="0" w:space="0" w:color="auto"/>
                <w:left w:val="none" w:sz="0" w:space="0" w:color="auto"/>
                <w:bottom w:val="none" w:sz="0" w:space="0" w:color="auto"/>
                <w:right w:val="none" w:sz="0" w:space="0" w:color="auto"/>
              </w:divBdr>
            </w:div>
            <w:div w:id="1054738079">
              <w:marLeft w:val="0"/>
              <w:marRight w:val="0"/>
              <w:marTop w:val="0"/>
              <w:marBottom w:val="0"/>
              <w:divBdr>
                <w:top w:val="none" w:sz="0" w:space="0" w:color="auto"/>
                <w:left w:val="none" w:sz="0" w:space="0" w:color="auto"/>
                <w:bottom w:val="none" w:sz="0" w:space="0" w:color="auto"/>
                <w:right w:val="none" w:sz="0" w:space="0" w:color="auto"/>
              </w:divBdr>
            </w:div>
          </w:divsChild>
        </w:div>
        <w:div w:id="1356737709">
          <w:marLeft w:val="0"/>
          <w:marRight w:val="0"/>
          <w:marTop w:val="0"/>
          <w:marBottom w:val="0"/>
          <w:divBdr>
            <w:top w:val="none" w:sz="0" w:space="0" w:color="auto"/>
            <w:left w:val="none" w:sz="0" w:space="0" w:color="auto"/>
            <w:bottom w:val="none" w:sz="0" w:space="0" w:color="auto"/>
            <w:right w:val="none" w:sz="0" w:space="0" w:color="auto"/>
          </w:divBdr>
        </w:div>
      </w:divsChild>
    </w:div>
    <w:div w:id="910390640">
      <w:bodyDiv w:val="1"/>
      <w:marLeft w:val="0"/>
      <w:marRight w:val="0"/>
      <w:marTop w:val="0"/>
      <w:marBottom w:val="0"/>
      <w:divBdr>
        <w:top w:val="none" w:sz="0" w:space="0" w:color="auto"/>
        <w:left w:val="none" w:sz="0" w:space="0" w:color="auto"/>
        <w:bottom w:val="none" w:sz="0" w:space="0" w:color="auto"/>
        <w:right w:val="none" w:sz="0" w:space="0" w:color="auto"/>
      </w:divBdr>
    </w:div>
    <w:div w:id="939145034">
      <w:bodyDiv w:val="1"/>
      <w:marLeft w:val="0"/>
      <w:marRight w:val="0"/>
      <w:marTop w:val="0"/>
      <w:marBottom w:val="0"/>
      <w:divBdr>
        <w:top w:val="none" w:sz="0" w:space="0" w:color="auto"/>
        <w:left w:val="none" w:sz="0" w:space="0" w:color="auto"/>
        <w:bottom w:val="none" w:sz="0" w:space="0" w:color="auto"/>
        <w:right w:val="none" w:sz="0" w:space="0" w:color="auto"/>
      </w:divBdr>
      <w:divsChild>
        <w:div w:id="1250892630">
          <w:marLeft w:val="0"/>
          <w:marRight w:val="0"/>
          <w:marTop w:val="0"/>
          <w:marBottom w:val="0"/>
          <w:divBdr>
            <w:top w:val="none" w:sz="0" w:space="0" w:color="auto"/>
            <w:left w:val="none" w:sz="0" w:space="0" w:color="auto"/>
            <w:bottom w:val="none" w:sz="0" w:space="0" w:color="auto"/>
            <w:right w:val="none" w:sz="0" w:space="0" w:color="auto"/>
          </w:divBdr>
        </w:div>
      </w:divsChild>
    </w:div>
    <w:div w:id="948394989">
      <w:bodyDiv w:val="1"/>
      <w:marLeft w:val="0"/>
      <w:marRight w:val="0"/>
      <w:marTop w:val="0"/>
      <w:marBottom w:val="0"/>
      <w:divBdr>
        <w:top w:val="none" w:sz="0" w:space="0" w:color="auto"/>
        <w:left w:val="none" w:sz="0" w:space="0" w:color="auto"/>
        <w:bottom w:val="none" w:sz="0" w:space="0" w:color="auto"/>
        <w:right w:val="none" w:sz="0" w:space="0" w:color="auto"/>
      </w:divBdr>
    </w:div>
    <w:div w:id="957292958">
      <w:bodyDiv w:val="1"/>
      <w:marLeft w:val="0"/>
      <w:marRight w:val="0"/>
      <w:marTop w:val="0"/>
      <w:marBottom w:val="0"/>
      <w:divBdr>
        <w:top w:val="none" w:sz="0" w:space="0" w:color="auto"/>
        <w:left w:val="none" w:sz="0" w:space="0" w:color="auto"/>
        <w:bottom w:val="none" w:sz="0" w:space="0" w:color="auto"/>
        <w:right w:val="none" w:sz="0" w:space="0" w:color="auto"/>
      </w:divBdr>
    </w:div>
    <w:div w:id="1171723605">
      <w:bodyDiv w:val="1"/>
      <w:marLeft w:val="0"/>
      <w:marRight w:val="0"/>
      <w:marTop w:val="0"/>
      <w:marBottom w:val="0"/>
      <w:divBdr>
        <w:top w:val="none" w:sz="0" w:space="0" w:color="auto"/>
        <w:left w:val="none" w:sz="0" w:space="0" w:color="auto"/>
        <w:bottom w:val="none" w:sz="0" w:space="0" w:color="auto"/>
        <w:right w:val="none" w:sz="0" w:space="0" w:color="auto"/>
      </w:divBdr>
      <w:divsChild>
        <w:div w:id="743768423">
          <w:marLeft w:val="0"/>
          <w:marRight w:val="0"/>
          <w:marTop w:val="0"/>
          <w:marBottom w:val="0"/>
          <w:divBdr>
            <w:top w:val="none" w:sz="0" w:space="0" w:color="auto"/>
            <w:left w:val="none" w:sz="0" w:space="0" w:color="auto"/>
            <w:bottom w:val="none" w:sz="0" w:space="0" w:color="auto"/>
            <w:right w:val="none" w:sz="0" w:space="0" w:color="auto"/>
          </w:divBdr>
        </w:div>
        <w:div w:id="1213271512">
          <w:marLeft w:val="0"/>
          <w:marRight w:val="0"/>
          <w:marTop w:val="0"/>
          <w:marBottom w:val="0"/>
          <w:divBdr>
            <w:top w:val="none" w:sz="0" w:space="0" w:color="auto"/>
            <w:left w:val="none" w:sz="0" w:space="0" w:color="auto"/>
            <w:bottom w:val="none" w:sz="0" w:space="0" w:color="auto"/>
            <w:right w:val="none" w:sz="0" w:space="0" w:color="auto"/>
          </w:divBdr>
        </w:div>
        <w:div w:id="1442215119">
          <w:marLeft w:val="0"/>
          <w:marRight w:val="0"/>
          <w:marTop w:val="0"/>
          <w:marBottom w:val="0"/>
          <w:divBdr>
            <w:top w:val="none" w:sz="0" w:space="0" w:color="auto"/>
            <w:left w:val="none" w:sz="0" w:space="0" w:color="auto"/>
            <w:bottom w:val="none" w:sz="0" w:space="0" w:color="auto"/>
            <w:right w:val="none" w:sz="0" w:space="0" w:color="auto"/>
          </w:divBdr>
        </w:div>
      </w:divsChild>
    </w:div>
    <w:div w:id="1175221182">
      <w:bodyDiv w:val="1"/>
      <w:marLeft w:val="0"/>
      <w:marRight w:val="0"/>
      <w:marTop w:val="0"/>
      <w:marBottom w:val="0"/>
      <w:divBdr>
        <w:top w:val="none" w:sz="0" w:space="0" w:color="auto"/>
        <w:left w:val="none" w:sz="0" w:space="0" w:color="auto"/>
        <w:bottom w:val="none" w:sz="0" w:space="0" w:color="auto"/>
        <w:right w:val="none" w:sz="0" w:space="0" w:color="auto"/>
      </w:divBdr>
    </w:div>
    <w:div w:id="1194223653">
      <w:bodyDiv w:val="1"/>
      <w:marLeft w:val="0"/>
      <w:marRight w:val="0"/>
      <w:marTop w:val="0"/>
      <w:marBottom w:val="0"/>
      <w:divBdr>
        <w:top w:val="none" w:sz="0" w:space="0" w:color="auto"/>
        <w:left w:val="none" w:sz="0" w:space="0" w:color="auto"/>
        <w:bottom w:val="none" w:sz="0" w:space="0" w:color="auto"/>
        <w:right w:val="none" w:sz="0" w:space="0" w:color="auto"/>
      </w:divBdr>
    </w:div>
    <w:div w:id="1231229982">
      <w:bodyDiv w:val="1"/>
      <w:marLeft w:val="0"/>
      <w:marRight w:val="0"/>
      <w:marTop w:val="0"/>
      <w:marBottom w:val="0"/>
      <w:divBdr>
        <w:top w:val="none" w:sz="0" w:space="0" w:color="auto"/>
        <w:left w:val="none" w:sz="0" w:space="0" w:color="auto"/>
        <w:bottom w:val="none" w:sz="0" w:space="0" w:color="auto"/>
        <w:right w:val="none" w:sz="0" w:space="0" w:color="auto"/>
      </w:divBdr>
    </w:div>
    <w:div w:id="1268465141">
      <w:bodyDiv w:val="1"/>
      <w:marLeft w:val="0"/>
      <w:marRight w:val="0"/>
      <w:marTop w:val="0"/>
      <w:marBottom w:val="0"/>
      <w:divBdr>
        <w:top w:val="none" w:sz="0" w:space="0" w:color="auto"/>
        <w:left w:val="none" w:sz="0" w:space="0" w:color="auto"/>
        <w:bottom w:val="none" w:sz="0" w:space="0" w:color="auto"/>
        <w:right w:val="none" w:sz="0" w:space="0" w:color="auto"/>
      </w:divBdr>
      <w:divsChild>
        <w:div w:id="586958298">
          <w:marLeft w:val="0"/>
          <w:marRight w:val="0"/>
          <w:marTop w:val="0"/>
          <w:marBottom w:val="0"/>
          <w:divBdr>
            <w:top w:val="none" w:sz="0" w:space="0" w:color="auto"/>
            <w:left w:val="none" w:sz="0" w:space="0" w:color="auto"/>
            <w:bottom w:val="none" w:sz="0" w:space="0" w:color="auto"/>
            <w:right w:val="none" w:sz="0" w:space="0" w:color="auto"/>
          </w:divBdr>
        </w:div>
        <w:div w:id="1409769196">
          <w:marLeft w:val="0"/>
          <w:marRight w:val="0"/>
          <w:marTop w:val="0"/>
          <w:marBottom w:val="0"/>
          <w:divBdr>
            <w:top w:val="none" w:sz="0" w:space="0" w:color="auto"/>
            <w:left w:val="none" w:sz="0" w:space="0" w:color="auto"/>
            <w:bottom w:val="none" w:sz="0" w:space="0" w:color="auto"/>
            <w:right w:val="none" w:sz="0" w:space="0" w:color="auto"/>
          </w:divBdr>
        </w:div>
      </w:divsChild>
    </w:div>
    <w:div w:id="1291980003">
      <w:bodyDiv w:val="1"/>
      <w:marLeft w:val="0"/>
      <w:marRight w:val="0"/>
      <w:marTop w:val="0"/>
      <w:marBottom w:val="0"/>
      <w:divBdr>
        <w:top w:val="none" w:sz="0" w:space="0" w:color="auto"/>
        <w:left w:val="none" w:sz="0" w:space="0" w:color="auto"/>
        <w:bottom w:val="none" w:sz="0" w:space="0" w:color="auto"/>
        <w:right w:val="none" w:sz="0" w:space="0" w:color="auto"/>
      </w:divBdr>
    </w:div>
    <w:div w:id="1304117634">
      <w:bodyDiv w:val="1"/>
      <w:marLeft w:val="0"/>
      <w:marRight w:val="0"/>
      <w:marTop w:val="0"/>
      <w:marBottom w:val="0"/>
      <w:divBdr>
        <w:top w:val="none" w:sz="0" w:space="0" w:color="auto"/>
        <w:left w:val="none" w:sz="0" w:space="0" w:color="auto"/>
        <w:bottom w:val="none" w:sz="0" w:space="0" w:color="auto"/>
        <w:right w:val="none" w:sz="0" w:space="0" w:color="auto"/>
      </w:divBdr>
      <w:divsChild>
        <w:div w:id="813564526">
          <w:marLeft w:val="0"/>
          <w:marRight w:val="0"/>
          <w:marTop w:val="0"/>
          <w:marBottom w:val="0"/>
          <w:divBdr>
            <w:top w:val="none" w:sz="0" w:space="0" w:color="auto"/>
            <w:left w:val="none" w:sz="0" w:space="0" w:color="auto"/>
            <w:bottom w:val="none" w:sz="0" w:space="0" w:color="auto"/>
            <w:right w:val="none" w:sz="0" w:space="0" w:color="auto"/>
          </w:divBdr>
          <w:divsChild>
            <w:div w:id="11228543">
              <w:marLeft w:val="0"/>
              <w:marRight w:val="0"/>
              <w:marTop w:val="0"/>
              <w:marBottom w:val="0"/>
              <w:divBdr>
                <w:top w:val="none" w:sz="0" w:space="0" w:color="auto"/>
                <w:left w:val="none" w:sz="0" w:space="0" w:color="auto"/>
                <w:bottom w:val="none" w:sz="0" w:space="0" w:color="auto"/>
                <w:right w:val="none" w:sz="0" w:space="0" w:color="auto"/>
              </w:divBdr>
            </w:div>
            <w:div w:id="77291248">
              <w:marLeft w:val="0"/>
              <w:marRight w:val="0"/>
              <w:marTop w:val="0"/>
              <w:marBottom w:val="0"/>
              <w:divBdr>
                <w:top w:val="none" w:sz="0" w:space="0" w:color="auto"/>
                <w:left w:val="none" w:sz="0" w:space="0" w:color="auto"/>
                <w:bottom w:val="none" w:sz="0" w:space="0" w:color="auto"/>
                <w:right w:val="none" w:sz="0" w:space="0" w:color="auto"/>
              </w:divBdr>
            </w:div>
            <w:div w:id="297032262">
              <w:marLeft w:val="0"/>
              <w:marRight w:val="0"/>
              <w:marTop w:val="0"/>
              <w:marBottom w:val="0"/>
              <w:divBdr>
                <w:top w:val="none" w:sz="0" w:space="0" w:color="auto"/>
                <w:left w:val="none" w:sz="0" w:space="0" w:color="auto"/>
                <w:bottom w:val="none" w:sz="0" w:space="0" w:color="auto"/>
                <w:right w:val="none" w:sz="0" w:space="0" w:color="auto"/>
              </w:divBdr>
            </w:div>
            <w:div w:id="330764632">
              <w:marLeft w:val="0"/>
              <w:marRight w:val="0"/>
              <w:marTop w:val="0"/>
              <w:marBottom w:val="0"/>
              <w:divBdr>
                <w:top w:val="none" w:sz="0" w:space="0" w:color="auto"/>
                <w:left w:val="none" w:sz="0" w:space="0" w:color="auto"/>
                <w:bottom w:val="none" w:sz="0" w:space="0" w:color="auto"/>
                <w:right w:val="none" w:sz="0" w:space="0" w:color="auto"/>
              </w:divBdr>
            </w:div>
            <w:div w:id="589703748">
              <w:marLeft w:val="0"/>
              <w:marRight w:val="0"/>
              <w:marTop w:val="0"/>
              <w:marBottom w:val="0"/>
              <w:divBdr>
                <w:top w:val="none" w:sz="0" w:space="0" w:color="auto"/>
                <w:left w:val="none" w:sz="0" w:space="0" w:color="auto"/>
                <w:bottom w:val="none" w:sz="0" w:space="0" w:color="auto"/>
                <w:right w:val="none" w:sz="0" w:space="0" w:color="auto"/>
              </w:divBdr>
            </w:div>
            <w:div w:id="1150832349">
              <w:marLeft w:val="0"/>
              <w:marRight w:val="0"/>
              <w:marTop w:val="0"/>
              <w:marBottom w:val="0"/>
              <w:divBdr>
                <w:top w:val="none" w:sz="0" w:space="0" w:color="auto"/>
                <w:left w:val="none" w:sz="0" w:space="0" w:color="auto"/>
                <w:bottom w:val="none" w:sz="0" w:space="0" w:color="auto"/>
                <w:right w:val="none" w:sz="0" w:space="0" w:color="auto"/>
              </w:divBdr>
            </w:div>
            <w:div w:id="172104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57564">
      <w:bodyDiv w:val="1"/>
      <w:marLeft w:val="0"/>
      <w:marRight w:val="0"/>
      <w:marTop w:val="0"/>
      <w:marBottom w:val="0"/>
      <w:divBdr>
        <w:top w:val="none" w:sz="0" w:space="0" w:color="auto"/>
        <w:left w:val="none" w:sz="0" w:space="0" w:color="auto"/>
        <w:bottom w:val="none" w:sz="0" w:space="0" w:color="auto"/>
        <w:right w:val="none" w:sz="0" w:space="0" w:color="auto"/>
      </w:divBdr>
    </w:div>
    <w:div w:id="1370228809">
      <w:bodyDiv w:val="1"/>
      <w:marLeft w:val="0"/>
      <w:marRight w:val="0"/>
      <w:marTop w:val="0"/>
      <w:marBottom w:val="0"/>
      <w:divBdr>
        <w:top w:val="none" w:sz="0" w:space="0" w:color="auto"/>
        <w:left w:val="none" w:sz="0" w:space="0" w:color="auto"/>
        <w:bottom w:val="none" w:sz="0" w:space="0" w:color="auto"/>
        <w:right w:val="none" w:sz="0" w:space="0" w:color="auto"/>
      </w:divBdr>
      <w:divsChild>
        <w:div w:id="1461026333">
          <w:marLeft w:val="0"/>
          <w:marRight w:val="0"/>
          <w:marTop w:val="0"/>
          <w:marBottom w:val="0"/>
          <w:divBdr>
            <w:top w:val="none" w:sz="0" w:space="0" w:color="auto"/>
            <w:left w:val="none" w:sz="0" w:space="0" w:color="auto"/>
            <w:bottom w:val="none" w:sz="0" w:space="0" w:color="auto"/>
            <w:right w:val="none" w:sz="0" w:space="0" w:color="auto"/>
          </w:divBdr>
        </w:div>
        <w:div w:id="1911500679">
          <w:marLeft w:val="0"/>
          <w:marRight w:val="0"/>
          <w:marTop w:val="0"/>
          <w:marBottom w:val="0"/>
          <w:divBdr>
            <w:top w:val="none" w:sz="0" w:space="0" w:color="auto"/>
            <w:left w:val="none" w:sz="0" w:space="0" w:color="auto"/>
            <w:bottom w:val="none" w:sz="0" w:space="0" w:color="auto"/>
            <w:right w:val="none" w:sz="0" w:space="0" w:color="auto"/>
          </w:divBdr>
        </w:div>
      </w:divsChild>
    </w:div>
    <w:div w:id="1382944240">
      <w:bodyDiv w:val="1"/>
      <w:marLeft w:val="0"/>
      <w:marRight w:val="0"/>
      <w:marTop w:val="0"/>
      <w:marBottom w:val="0"/>
      <w:divBdr>
        <w:top w:val="none" w:sz="0" w:space="0" w:color="auto"/>
        <w:left w:val="none" w:sz="0" w:space="0" w:color="auto"/>
        <w:bottom w:val="none" w:sz="0" w:space="0" w:color="auto"/>
        <w:right w:val="none" w:sz="0" w:space="0" w:color="auto"/>
      </w:divBdr>
    </w:div>
    <w:div w:id="1409839022">
      <w:bodyDiv w:val="1"/>
      <w:marLeft w:val="0"/>
      <w:marRight w:val="0"/>
      <w:marTop w:val="0"/>
      <w:marBottom w:val="0"/>
      <w:divBdr>
        <w:top w:val="none" w:sz="0" w:space="0" w:color="auto"/>
        <w:left w:val="none" w:sz="0" w:space="0" w:color="auto"/>
        <w:bottom w:val="none" w:sz="0" w:space="0" w:color="auto"/>
        <w:right w:val="none" w:sz="0" w:space="0" w:color="auto"/>
      </w:divBdr>
    </w:div>
    <w:div w:id="1437216322">
      <w:bodyDiv w:val="1"/>
      <w:marLeft w:val="0"/>
      <w:marRight w:val="0"/>
      <w:marTop w:val="0"/>
      <w:marBottom w:val="0"/>
      <w:divBdr>
        <w:top w:val="none" w:sz="0" w:space="0" w:color="auto"/>
        <w:left w:val="none" w:sz="0" w:space="0" w:color="auto"/>
        <w:bottom w:val="none" w:sz="0" w:space="0" w:color="auto"/>
        <w:right w:val="none" w:sz="0" w:space="0" w:color="auto"/>
      </w:divBdr>
    </w:div>
    <w:div w:id="1442410944">
      <w:bodyDiv w:val="1"/>
      <w:marLeft w:val="0"/>
      <w:marRight w:val="0"/>
      <w:marTop w:val="0"/>
      <w:marBottom w:val="0"/>
      <w:divBdr>
        <w:top w:val="none" w:sz="0" w:space="0" w:color="auto"/>
        <w:left w:val="none" w:sz="0" w:space="0" w:color="auto"/>
        <w:bottom w:val="none" w:sz="0" w:space="0" w:color="auto"/>
        <w:right w:val="none" w:sz="0" w:space="0" w:color="auto"/>
      </w:divBdr>
      <w:divsChild>
        <w:div w:id="1055080825">
          <w:marLeft w:val="0"/>
          <w:marRight w:val="0"/>
          <w:marTop w:val="0"/>
          <w:marBottom w:val="0"/>
          <w:divBdr>
            <w:top w:val="none" w:sz="0" w:space="0" w:color="auto"/>
            <w:left w:val="none" w:sz="0" w:space="0" w:color="auto"/>
            <w:bottom w:val="none" w:sz="0" w:space="0" w:color="auto"/>
            <w:right w:val="none" w:sz="0" w:space="0" w:color="auto"/>
          </w:divBdr>
        </w:div>
        <w:div w:id="1121000930">
          <w:marLeft w:val="0"/>
          <w:marRight w:val="0"/>
          <w:marTop w:val="0"/>
          <w:marBottom w:val="0"/>
          <w:divBdr>
            <w:top w:val="none" w:sz="0" w:space="0" w:color="auto"/>
            <w:left w:val="none" w:sz="0" w:space="0" w:color="auto"/>
            <w:bottom w:val="none" w:sz="0" w:space="0" w:color="auto"/>
            <w:right w:val="none" w:sz="0" w:space="0" w:color="auto"/>
          </w:divBdr>
        </w:div>
        <w:div w:id="2047749365">
          <w:marLeft w:val="0"/>
          <w:marRight w:val="0"/>
          <w:marTop w:val="0"/>
          <w:marBottom w:val="0"/>
          <w:divBdr>
            <w:top w:val="none" w:sz="0" w:space="0" w:color="auto"/>
            <w:left w:val="none" w:sz="0" w:space="0" w:color="auto"/>
            <w:bottom w:val="none" w:sz="0" w:space="0" w:color="auto"/>
            <w:right w:val="none" w:sz="0" w:space="0" w:color="auto"/>
          </w:divBdr>
        </w:div>
      </w:divsChild>
    </w:div>
    <w:div w:id="1503424609">
      <w:bodyDiv w:val="1"/>
      <w:marLeft w:val="0"/>
      <w:marRight w:val="0"/>
      <w:marTop w:val="0"/>
      <w:marBottom w:val="0"/>
      <w:divBdr>
        <w:top w:val="none" w:sz="0" w:space="0" w:color="auto"/>
        <w:left w:val="none" w:sz="0" w:space="0" w:color="auto"/>
        <w:bottom w:val="none" w:sz="0" w:space="0" w:color="auto"/>
        <w:right w:val="none" w:sz="0" w:space="0" w:color="auto"/>
      </w:divBdr>
    </w:div>
    <w:div w:id="1679622757">
      <w:bodyDiv w:val="1"/>
      <w:marLeft w:val="0"/>
      <w:marRight w:val="0"/>
      <w:marTop w:val="0"/>
      <w:marBottom w:val="0"/>
      <w:divBdr>
        <w:top w:val="none" w:sz="0" w:space="0" w:color="auto"/>
        <w:left w:val="none" w:sz="0" w:space="0" w:color="auto"/>
        <w:bottom w:val="none" w:sz="0" w:space="0" w:color="auto"/>
        <w:right w:val="none" w:sz="0" w:space="0" w:color="auto"/>
      </w:divBdr>
    </w:div>
    <w:div w:id="1686982451">
      <w:bodyDiv w:val="1"/>
      <w:marLeft w:val="0"/>
      <w:marRight w:val="0"/>
      <w:marTop w:val="0"/>
      <w:marBottom w:val="0"/>
      <w:divBdr>
        <w:top w:val="none" w:sz="0" w:space="0" w:color="auto"/>
        <w:left w:val="none" w:sz="0" w:space="0" w:color="auto"/>
        <w:bottom w:val="none" w:sz="0" w:space="0" w:color="auto"/>
        <w:right w:val="none" w:sz="0" w:space="0" w:color="auto"/>
      </w:divBdr>
    </w:div>
    <w:div w:id="1750735964">
      <w:bodyDiv w:val="1"/>
      <w:marLeft w:val="0"/>
      <w:marRight w:val="0"/>
      <w:marTop w:val="0"/>
      <w:marBottom w:val="0"/>
      <w:divBdr>
        <w:top w:val="none" w:sz="0" w:space="0" w:color="auto"/>
        <w:left w:val="none" w:sz="0" w:space="0" w:color="auto"/>
        <w:bottom w:val="none" w:sz="0" w:space="0" w:color="auto"/>
        <w:right w:val="none" w:sz="0" w:space="0" w:color="auto"/>
      </w:divBdr>
    </w:div>
    <w:div w:id="1820264494">
      <w:bodyDiv w:val="1"/>
      <w:marLeft w:val="0"/>
      <w:marRight w:val="0"/>
      <w:marTop w:val="0"/>
      <w:marBottom w:val="0"/>
      <w:divBdr>
        <w:top w:val="none" w:sz="0" w:space="0" w:color="auto"/>
        <w:left w:val="none" w:sz="0" w:space="0" w:color="auto"/>
        <w:bottom w:val="none" w:sz="0" w:space="0" w:color="auto"/>
        <w:right w:val="none" w:sz="0" w:space="0" w:color="auto"/>
      </w:divBdr>
      <w:divsChild>
        <w:div w:id="116291412">
          <w:marLeft w:val="0"/>
          <w:marRight w:val="0"/>
          <w:marTop w:val="0"/>
          <w:marBottom w:val="0"/>
          <w:divBdr>
            <w:top w:val="none" w:sz="0" w:space="0" w:color="auto"/>
            <w:left w:val="none" w:sz="0" w:space="0" w:color="auto"/>
            <w:bottom w:val="none" w:sz="0" w:space="0" w:color="auto"/>
            <w:right w:val="none" w:sz="0" w:space="0" w:color="auto"/>
          </w:divBdr>
        </w:div>
        <w:div w:id="1410270992">
          <w:marLeft w:val="0"/>
          <w:marRight w:val="0"/>
          <w:marTop w:val="0"/>
          <w:marBottom w:val="0"/>
          <w:divBdr>
            <w:top w:val="none" w:sz="0" w:space="0" w:color="auto"/>
            <w:left w:val="none" w:sz="0" w:space="0" w:color="auto"/>
            <w:bottom w:val="none" w:sz="0" w:space="0" w:color="auto"/>
            <w:right w:val="none" w:sz="0" w:space="0" w:color="auto"/>
          </w:divBdr>
        </w:div>
        <w:div w:id="1615987934">
          <w:marLeft w:val="0"/>
          <w:marRight w:val="0"/>
          <w:marTop w:val="0"/>
          <w:marBottom w:val="0"/>
          <w:divBdr>
            <w:top w:val="none" w:sz="0" w:space="0" w:color="auto"/>
            <w:left w:val="none" w:sz="0" w:space="0" w:color="auto"/>
            <w:bottom w:val="none" w:sz="0" w:space="0" w:color="auto"/>
            <w:right w:val="none" w:sz="0" w:space="0" w:color="auto"/>
          </w:divBdr>
        </w:div>
        <w:div w:id="1764063626">
          <w:marLeft w:val="0"/>
          <w:marRight w:val="0"/>
          <w:marTop w:val="0"/>
          <w:marBottom w:val="0"/>
          <w:divBdr>
            <w:top w:val="none" w:sz="0" w:space="0" w:color="auto"/>
            <w:left w:val="none" w:sz="0" w:space="0" w:color="auto"/>
            <w:bottom w:val="none" w:sz="0" w:space="0" w:color="auto"/>
            <w:right w:val="none" w:sz="0" w:space="0" w:color="auto"/>
          </w:divBdr>
        </w:div>
        <w:div w:id="1899050451">
          <w:marLeft w:val="0"/>
          <w:marRight w:val="0"/>
          <w:marTop w:val="0"/>
          <w:marBottom w:val="0"/>
          <w:divBdr>
            <w:top w:val="none" w:sz="0" w:space="0" w:color="auto"/>
            <w:left w:val="none" w:sz="0" w:space="0" w:color="auto"/>
            <w:bottom w:val="none" w:sz="0" w:space="0" w:color="auto"/>
            <w:right w:val="none" w:sz="0" w:space="0" w:color="auto"/>
          </w:divBdr>
        </w:div>
      </w:divsChild>
    </w:div>
    <w:div w:id="1833254744">
      <w:bodyDiv w:val="1"/>
      <w:marLeft w:val="0"/>
      <w:marRight w:val="0"/>
      <w:marTop w:val="0"/>
      <w:marBottom w:val="0"/>
      <w:divBdr>
        <w:top w:val="none" w:sz="0" w:space="0" w:color="auto"/>
        <w:left w:val="none" w:sz="0" w:space="0" w:color="auto"/>
        <w:bottom w:val="none" w:sz="0" w:space="0" w:color="auto"/>
        <w:right w:val="none" w:sz="0" w:space="0" w:color="auto"/>
      </w:divBdr>
    </w:div>
    <w:div w:id="1833715882">
      <w:bodyDiv w:val="1"/>
      <w:marLeft w:val="0"/>
      <w:marRight w:val="0"/>
      <w:marTop w:val="0"/>
      <w:marBottom w:val="0"/>
      <w:divBdr>
        <w:top w:val="none" w:sz="0" w:space="0" w:color="auto"/>
        <w:left w:val="none" w:sz="0" w:space="0" w:color="auto"/>
        <w:bottom w:val="none" w:sz="0" w:space="0" w:color="auto"/>
        <w:right w:val="none" w:sz="0" w:space="0" w:color="auto"/>
      </w:divBdr>
    </w:div>
    <w:div w:id="1967808702">
      <w:bodyDiv w:val="1"/>
      <w:marLeft w:val="0"/>
      <w:marRight w:val="0"/>
      <w:marTop w:val="0"/>
      <w:marBottom w:val="0"/>
      <w:divBdr>
        <w:top w:val="none" w:sz="0" w:space="0" w:color="auto"/>
        <w:left w:val="none" w:sz="0" w:space="0" w:color="auto"/>
        <w:bottom w:val="none" w:sz="0" w:space="0" w:color="auto"/>
        <w:right w:val="none" w:sz="0" w:space="0" w:color="auto"/>
      </w:divBdr>
    </w:div>
    <w:div w:id="2001080547">
      <w:bodyDiv w:val="1"/>
      <w:marLeft w:val="0"/>
      <w:marRight w:val="0"/>
      <w:marTop w:val="0"/>
      <w:marBottom w:val="0"/>
      <w:divBdr>
        <w:top w:val="none" w:sz="0" w:space="0" w:color="auto"/>
        <w:left w:val="none" w:sz="0" w:space="0" w:color="auto"/>
        <w:bottom w:val="none" w:sz="0" w:space="0" w:color="auto"/>
        <w:right w:val="none" w:sz="0" w:space="0" w:color="auto"/>
      </w:divBdr>
    </w:div>
    <w:div w:id="2002001277">
      <w:bodyDiv w:val="1"/>
      <w:marLeft w:val="0"/>
      <w:marRight w:val="0"/>
      <w:marTop w:val="0"/>
      <w:marBottom w:val="0"/>
      <w:divBdr>
        <w:top w:val="none" w:sz="0" w:space="0" w:color="auto"/>
        <w:left w:val="none" w:sz="0" w:space="0" w:color="auto"/>
        <w:bottom w:val="none" w:sz="0" w:space="0" w:color="auto"/>
        <w:right w:val="none" w:sz="0" w:space="0" w:color="auto"/>
      </w:divBdr>
      <w:divsChild>
        <w:div w:id="64619551">
          <w:marLeft w:val="0"/>
          <w:marRight w:val="0"/>
          <w:marTop w:val="0"/>
          <w:marBottom w:val="0"/>
          <w:divBdr>
            <w:top w:val="none" w:sz="0" w:space="0" w:color="auto"/>
            <w:left w:val="none" w:sz="0" w:space="0" w:color="auto"/>
            <w:bottom w:val="none" w:sz="0" w:space="0" w:color="auto"/>
            <w:right w:val="none" w:sz="0" w:space="0" w:color="auto"/>
          </w:divBdr>
        </w:div>
        <w:div w:id="747190966">
          <w:marLeft w:val="0"/>
          <w:marRight w:val="0"/>
          <w:marTop w:val="0"/>
          <w:marBottom w:val="0"/>
          <w:divBdr>
            <w:top w:val="none" w:sz="0" w:space="0" w:color="auto"/>
            <w:left w:val="none" w:sz="0" w:space="0" w:color="auto"/>
            <w:bottom w:val="none" w:sz="0" w:space="0" w:color="auto"/>
            <w:right w:val="none" w:sz="0" w:space="0" w:color="auto"/>
          </w:divBdr>
        </w:div>
        <w:div w:id="786047674">
          <w:marLeft w:val="0"/>
          <w:marRight w:val="0"/>
          <w:marTop w:val="0"/>
          <w:marBottom w:val="0"/>
          <w:divBdr>
            <w:top w:val="none" w:sz="0" w:space="0" w:color="auto"/>
            <w:left w:val="none" w:sz="0" w:space="0" w:color="auto"/>
            <w:bottom w:val="none" w:sz="0" w:space="0" w:color="auto"/>
            <w:right w:val="none" w:sz="0" w:space="0" w:color="auto"/>
          </w:divBdr>
        </w:div>
        <w:div w:id="909927210">
          <w:marLeft w:val="0"/>
          <w:marRight w:val="0"/>
          <w:marTop w:val="0"/>
          <w:marBottom w:val="0"/>
          <w:divBdr>
            <w:top w:val="none" w:sz="0" w:space="0" w:color="auto"/>
            <w:left w:val="none" w:sz="0" w:space="0" w:color="auto"/>
            <w:bottom w:val="none" w:sz="0" w:space="0" w:color="auto"/>
            <w:right w:val="none" w:sz="0" w:space="0" w:color="auto"/>
          </w:divBdr>
        </w:div>
        <w:div w:id="1165972742">
          <w:marLeft w:val="0"/>
          <w:marRight w:val="0"/>
          <w:marTop w:val="0"/>
          <w:marBottom w:val="0"/>
          <w:divBdr>
            <w:top w:val="none" w:sz="0" w:space="0" w:color="auto"/>
            <w:left w:val="none" w:sz="0" w:space="0" w:color="auto"/>
            <w:bottom w:val="none" w:sz="0" w:space="0" w:color="auto"/>
            <w:right w:val="none" w:sz="0" w:space="0" w:color="auto"/>
          </w:divBdr>
        </w:div>
        <w:div w:id="1225338180">
          <w:marLeft w:val="0"/>
          <w:marRight w:val="0"/>
          <w:marTop w:val="0"/>
          <w:marBottom w:val="0"/>
          <w:divBdr>
            <w:top w:val="none" w:sz="0" w:space="0" w:color="auto"/>
            <w:left w:val="none" w:sz="0" w:space="0" w:color="auto"/>
            <w:bottom w:val="none" w:sz="0" w:space="0" w:color="auto"/>
            <w:right w:val="none" w:sz="0" w:space="0" w:color="auto"/>
          </w:divBdr>
        </w:div>
        <w:div w:id="1336689614">
          <w:marLeft w:val="0"/>
          <w:marRight w:val="0"/>
          <w:marTop w:val="0"/>
          <w:marBottom w:val="0"/>
          <w:divBdr>
            <w:top w:val="none" w:sz="0" w:space="0" w:color="auto"/>
            <w:left w:val="none" w:sz="0" w:space="0" w:color="auto"/>
            <w:bottom w:val="none" w:sz="0" w:space="0" w:color="auto"/>
            <w:right w:val="none" w:sz="0" w:space="0" w:color="auto"/>
          </w:divBdr>
        </w:div>
        <w:div w:id="1495412964">
          <w:marLeft w:val="0"/>
          <w:marRight w:val="0"/>
          <w:marTop w:val="0"/>
          <w:marBottom w:val="0"/>
          <w:divBdr>
            <w:top w:val="none" w:sz="0" w:space="0" w:color="auto"/>
            <w:left w:val="none" w:sz="0" w:space="0" w:color="auto"/>
            <w:bottom w:val="none" w:sz="0" w:space="0" w:color="auto"/>
            <w:right w:val="none" w:sz="0" w:space="0" w:color="auto"/>
          </w:divBdr>
        </w:div>
        <w:div w:id="1642807453">
          <w:marLeft w:val="0"/>
          <w:marRight w:val="0"/>
          <w:marTop w:val="0"/>
          <w:marBottom w:val="0"/>
          <w:divBdr>
            <w:top w:val="none" w:sz="0" w:space="0" w:color="auto"/>
            <w:left w:val="none" w:sz="0" w:space="0" w:color="auto"/>
            <w:bottom w:val="none" w:sz="0" w:space="0" w:color="auto"/>
            <w:right w:val="none" w:sz="0" w:space="0" w:color="auto"/>
          </w:divBdr>
        </w:div>
      </w:divsChild>
    </w:div>
    <w:div w:id="2045473256">
      <w:bodyDiv w:val="1"/>
      <w:marLeft w:val="0"/>
      <w:marRight w:val="0"/>
      <w:marTop w:val="0"/>
      <w:marBottom w:val="0"/>
      <w:divBdr>
        <w:top w:val="none" w:sz="0" w:space="0" w:color="auto"/>
        <w:left w:val="none" w:sz="0" w:space="0" w:color="auto"/>
        <w:bottom w:val="none" w:sz="0" w:space="0" w:color="auto"/>
        <w:right w:val="none" w:sz="0" w:space="0" w:color="auto"/>
      </w:divBdr>
      <w:divsChild>
        <w:div w:id="875312168">
          <w:marLeft w:val="0"/>
          <w:marRight w:val="0"/>
          <w:marTop w:val="0"/>
          <w:marBottom w:val="0"/>
          <w:divBdr>
            <w:top w:val="none" w:sz="0" w:space="0" w:color="auto"/>
            <w:left w:val="none" w:sz="0" w:space="0" w:color="auto"/>
            <w:bottom w:val="none" w:sz="0" w:space="0" w:color="auto"/>
            <w:right w:val="none" w:sz="0" w:space="0" w:color="auto"/>
          </w:divBdr>
        </w:div>
      </w:divsChild>
    </w:div>
    <w:div w:id="207345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lex.europa.eu/legal-content/CS/TXT/HTML/?uri=CELEX:02019R0815-20200101&amp;from=CS" TargetMode="Externa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hyperlink" Target="https://sdat.cnb.cz/sdat_ext/pages/sdat-help-EXT/03_Vykazovani/index.html"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image" Target="media/image1.emf"/><Relationship Id="rId24" Type="http://schemas.openxmlformats.org/officeDocument/2006/relationships/hyperlink" Target="mailto:sdat@cnb.cz"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cnb.cz/cs/statistika/sdat/sdat-podpis/index.html" TargetMode="External"/><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datt.cnb.cz/sdat_ext/" TargetMode="External"/><Relationship Id="rId28" Type="http://schemas.openxmlformats.org/officeDocument/2006/relationships/hyperlink" Target="https://sdat.cnb.cz/sdat_ext/pages/sdat/portal/EXT/public/metapopis/vykazy/F2001-prehled-vykazu.zul?contextId=20141" TargetMode="Externa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sma.europa.eu/sites/default/files/library/esma32-60-254_esef_reporting_manual.pdf.pdf" TargetMode="External"/><Relationship Id="rId31" Type="http://schemas.openxmlformats.org/officeDocument/2006/relationships/image" Target="media/image8.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sdat.cnb.cz/sdat_ext/"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sdatt.cnb.cz/sdat_ext/pages/sdat-help-EXT/05_Spr%C3%A1va%20osoby/index.html"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hyperlink" Target="https://www.cnb.cz/cs/statistika/sdat/"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DF58B37D6D2B4BB2A71462FB3751E7" ma:contentTypeVersion="0" ma:contentTypeDescription="Vytvoří nový dokument" ma:contentTypeScope="" ma:versionID="fa8c59d2f8ffe3f01711fde331b265c6">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8883CE38-1CC0-491A-96B3-8887643DB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B0D837-CEA3-42DD-B0AB-5661AAF808AE}">
  <ds:schemaRefs>
    <ds:schemaRef ds:uri="http://schemas.microsoft.com/sharepoint/v3/contenttype/forms"/>
  </ds:schemaRefs>
</ds:datastoreItem>
</file>

<file path=customXml/itemProps3.xml><?xml version="1.0" encoding="utf-8"?>
<ds:datastoreItem xmlns:ds="http://schemas.openxmlformats.org/officeDocument/2006/customXml" ds:itemID="{24725143-C328-47CC-98A7-59C47F1F97A3}">
  <ds:schemaRefs>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DAAC5313-835E-4737-82DE-DFC0D4B3A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20</Pages>
  <Words>2505</Words>
  <Characters>14783</Characters>
  <Application>Microsoft Office Word</Application>
  <DocSecurity>0</DocSecurity>
  <Lines>123</Lines>
  <Paragraphs>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Technická specifikace SDAT</vt:lpstr>
      <vt:lpstr>Technická specifikace SDAT</vt:lpstr>
    </vt:vector>
  </TitlesOfParts>
  <Manager>Alena Hnilicová</Manager>
  <Company>NESS Czech s.r.o.</Company>
  <LinksUpToDate>false</LinksUpToDate>
  <CharactersWithSpaces>17254</CharactersWithSpaces>
  <SharedDoc>false</SharedDoc>
  <HyperlinkBase/>
  <HLinks>
    <vt:vector size="30" baseType="variant">
      <vt:variant>
        <vt:i4>1769523</vt:i4>
      </vt:variant>
      <vt:variant>
        <vt:i4>47</vt:i4>
      </vt:variant>
      <vt:variant>
        <vt:i4>0</vt:i4>
      </vt:variant>
      <vt:variant>
        <vt:i4>5</vt:i4>
      </vt:variant>
      <vt:variant>
        <vt:lpwstr/>
      </vt:variant>
      <vt:variant>
        <vt:lpwstr>_Toc468887753</vt:lpwstr>
      </vt:variant>
      <vt:variant>
        <vt:i4>1769523</vt:i4>
      </vt:variant>
      <vt:variant>
        <vt:i4>41</vt:i4>
      </vt:variant>
      <vt:variant>
        <vt:i4>0</vt:i4>
      </vt:variant>
      <vt:variant>
        <vt:i4>5</vt:i4>
      </vt:variant>
      <vt:variant>
        <vt:lpwstr/>
      </vt:variant>
      <vt:variant>
        <vt:lpwstr>_Toc468887752</vt:lpwstr>
      </vt:variant>
      <vt:variant>
        <vt:i4>1769523</vt:i4>
      </vt:variant>
      <vt:variant>
        <vt:i4>35</vt:i4>
      </vt:variant>
      <vt:variant>
        <vt:i4>0</vt:i4>
      </vt:variant>
      <vt:variant>
        <vt:i4>5</vt:i4>
      </vt:variant>
      <vt:variant>
        <vt:lpwstr/>
      </vt:variant>
      <vt:variant>
        <vt:lpwstr>_Toc468887751</vt:lpwstr>
      </vt:variant>
      <vt:variant>
        <vt:i4>1769523</vt:i4>
      </vt:variant>
      <vt:variant>
        <vt:i4>29</vt:i4>
      </vt:variant>
      <vt:variant>
        <vt:i4>0</vt:i4>
      </vt:variant>
      <vt:variant>
        <vt:i4>5</vt:i4>
      </vt:variant>
      <vt:variant>
        <vt:lpwstr/>
      </vt:variant>
      <vt:variant>
        <vt:lpwstr>_Toc468887750</vt:lpwstr>
      </vt:variant>
      <vt:variant>
        <vt:i4>1703987</vt:i4>
      </vt:variant>
      <vt:variant>
        <vt:i4>23</vt:i4>
      </vt:variant>
      <vt:variant>
        <vt:i4>0</vt:i4>
      </vt:variant>
      <vt:variant>
        <vt:i4>5</vt:i4>
      </vt:variant>
      <vt:variant>
        <vt:lpwstr/>
      </vt:variant>
      <vt:variant>
        <vt:lpwstr>_Toc468887749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Technická specifikace SDAT</dc:title>
  <dc:subject>SDAT</dc:subject>
  <dc:creator>Zbyněk Šlégl</dc:creator>
  <cp:lastModifiedBy>Diviš Jan</cp:lastModifiedBy>
  <cp:revision>25</cp:revision>
  <cp:lastPrinted>2017-03-22T14:18:00Z</cp:lastPrinted>
  <dcterms:created xsi:type="dcterms:W3CDTF">2020-11-27T12:11:00Z</dcterms:created>
  <dcterms:modified xsi:type="dcterms:W3CDTF">2022-07-13T10:17:00Z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SDAT - sběr dat</vt:lpwstr>
  </property>
  <property fmtid="{D5CDD505-2E9C-101B-9397-08002B2CF9AE}" pid="3" name="DocID">
    <vt:lpwstr>DP_018S</vt:lpwstr>
  </property>
  <property fmtid="{D5CDD505-2E9C-101B-9397-08002B2CF9AE}" pid="4" name="Verze">
    <vt:lpwstr>0.6</vt:lpwstr>
  </property>
  <property fmtid="{D5CDD505-2E9C-101B-9397-08002B2CF9AE}" pid="5" name="ContentTypeId">
    <vt:lpwstr>0x010100DBDF58B37D6D2B4BB2A71462FB3751E7</vt:lpwstr>
  </property>
  <property fmtid="{D5CDD505-2E9C-101B-9397-08002B2CF9AE}" pid="6" name="TSpodnazev1">
    <vt:lpwstr>TS-4 Vykazování specifické</vt:lpwstr>
  </property>
  <property fmtid="{D5CDD505-2E9C-101B-9397-08002B2CF9AE}" pid="7" name="TSpodnazev2">
    <vt:lpwstr>Vykazování specifické příklady</vt:lpwstr>
  </property>
  <property fmtid="{D5CDD505-2E9C-101B-9397-08002B2CF9AE}" pid="8" name="_AdHocReviewCycleID">
    <vt:i4>-1876644120</vt:i4>
  </property>
  <property fmtid="{D5CDD505-2E9C-101B-9397-08002B2CF9AE}" pid="9" name="_NewReviewCycle">
    <vt:lpwstr/>
  </property>
  <property fmtid="{D5CDD505-2E9C-101B-9397-08002B2CF9AE}" pid="10" name="_EmailSubject">
    <vt:lpwstr>SDAT - dokument k vykazování pololetních a výročních zpráv</vt:lpwstr>
  </property>
  <property fmtid="{D5CDD505-2E9C-101B-9397-08002B2CF9AE}" pid="11" name="_AuthorEmail">
    <vt:lpwstr>Tomas.Zeman@cnb.cz</vt:lpwstr>
  </property>
  <property fmtid="{D5CDD505-2E9C-101B-9397-08002B2CF9AE}" pid="12" name="_AuthorEmailDisplayName">
    <vt:lpwstr>Zeman Tomáš</vt:lpwstr>
  </property>
  <property fmtid="{D5CDD505-2E9C-101B-9397-08002B2CF9AE}" pid="13" name="_PreviousAdHocReviewCycleID">
    <vt:i4>978629130</vt:i4>
  </property>
  <property fmtid="{D5CDD505-2E9C-101B-9397-08002B2CF9AE}" pid="14" name="_ReviewingToolsShownOnce">
    <vt:lpwstr/>
  </property>
</Properties>
</file>